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C0EC" w14:textId="40DC775F" w:rsidR="00682564" w:rsidRPr="009D26AB" w:rsidRDefault="009D26AB" w:rsidP="00682564">
      <w:pPr>
        <w:pStyle w:val="ListBullet2"/>
        <w:numPr>
          <w:ilvl w:val="0"/>
          <w:numId w:val="0"/>
        </w:numPr>
        <w:rPr>
          <w:rFonts w:ascii="Calibri" w:hAnsi="Calibri"/>
          <w:bCs/>
          <w:color w:val="C00000"/>
          <w:sz w:val="22"/>
          <w:szCs w:val="22"/>
        </w:rPr>
      </w:pPr>
      <w:r w:rsidRPr="009D26AB">
        <w:rPr>
          <w:rFonts w:ascii="Calibri" w:hAnsi="Calibri"/>
          <w:bCs/>
          <w:color w:val="C00000"/>
          <w:sz w:val="22"/>
          <w:szCs w:val="22"/>
        </w:rPr>
        <w:t xml:space="preserve">This form should be used when Native American or Indigenous populations will be a targeted study population. </w:t>
      </w:r>
      <w:r w:rsidR="00FE282D">
        <w:rPr>
          <w:rFonts w:ascii="Calibri" w:hAnsi="Calibri"/>
          <w:bCs/>
          <w:color w:val="C00000"/>
          <w:sz w:val="22"/>
          <w:szCs w:val="22"/>
        </w:rPr>
        <w:t>Please remember t</w:t>
      </w:r>
      <w:r w:rsidR="00FE282D" w:rsidRPr="00FE282D">
        <w:rPr>
          <w:rFonts w:ascii="Calibri" w:hAnsi="Calibri"/>
          <w:bCs/>
          <w:color w:val="C00000"/>
          <w:sz w:val="22"/>
          <w:szCs w:val="22"/>
        </w:rPr>
        <w:t>hat for work on Native American lands</w:t>
      </w:r>
      <w:r w:rsidR="00FE282D">
        <w:rPr>
          <w:rFonts w:ascii="Calibri" w:hAnsi="Calibri"/>
          <w:bCs/>
          <w:color w:val="C00000"/>
          <w:sz w:val="22"/>
          <w:szCs w:val="22"/>
        </w:rPr>
        <w:t xml:space="preserve">, investigators must </w:t>
      </w:r>
      <w:r w:rsidR="00FE282D" w:rsidRPr="00FE282D">
        <w:rPr>
          <w:rFonts w:ascii="Calibri" w:hAnsi="Calibri"/>
          <w:bCs/>
          <w:color w:val="C00000"/>
          <w:sz w:val="22"/>
          <w:szCs w:val="22"/>
        </w:rPr>
        <w:t>first run</w:t>
      </w:r>
      <w:r w:rsidR="00FE282D">
        <w:rPr>
          <w:rFonts w:ascii="Calibri" w:hAnsi="Calibri"/>
          <w:bCs/>
          <w:color w:val="C00000"/>
          <w:sz w:val="22"/>
          <w:szCs w:val="22"/>
        </w:rPr>
        <w:t xml:space="preserve"> the</w:t>
      </w:r>
      <w:r w:rsidR="00FE282D" w:rsidRPr="00FE282D">
        <w:rPr>
          <w:rFonts w:ascii="Calibri" w:hAnsi="Calibri"/>
          <w:bCs/>
          <w:color w:val="C00000"/>
          <w:sz w:val="22"/>
          <w:szCs w:val="22"/>
        </w:rPr>
        <w:t xml:space="preserve"> proposal by </w:t>
      </w:r>
      <w:r w:rsidR="00FE282D">
        <w:rPr>
          <w:rFonts w:ascii="Calibri" w:hAnsi="Calibri"/>
          <w:bCs/>
          <w:color w:val="C00000"/>
          <w:sz w:val="22"/>
          <w:szCs w:val="22"/>
        </w:rPr>
        <w:t>the UA Native Peoples Technical Assistance Office (NPTAO)</w:t>
      </w:r>
      <w:r w:rsidR="00FE282D" w:rsidRPr="00FE282D">
        <w:rPr>
          <w:rFonts w:ascii="Calibri" w:hAnsi="Calibri"/>
          <w:bCs/>
          <w:color w:val="C00000"/>
          <w:sz w:val="22"/>
          <w:szCs w:val="22"/>
        </w:rPr>
        <w:t>, get permission from the appropriate Tribal Council</w:t>
      </w:r>
      <w:r w:rsidR="00FE282D">
        <w:rPr>
          <w:rFonts w:ascii="Calibri" w:hAnsi="Calibri"/>
          <w:bCs/>
          <w:color w:val="C00000"/>
          <w:sz w:val="22"/>
          <w:szCs w:val="22"/>
        </w:rPr>
        <w:t>,</w:t>
      </w:r>
      <w:r w:rsidR="00FE282D" w:rsidRPr="00FE282D">
        <w:rPr>
          <w:rFonts w:ascii="Calibri" w:hAnsi="Calibri"/>
          <w:bCs/>
          <w:color w:val="C00000"/>
          <w:sz w:val="22"/>
          <w:szCs w:val="22"/>
        </w:rPr>
        <w:t xml:space="preserve"> and then submit to the IRB</w:t>
      </w:r>
      <w:r w:rsidR="00FE282D">
        <w:rPr>
          <w:rFonts w:ascii="Calibri" w:hAnsi="Calibri"/>
          <w:bCs/>
          <w:color w:val="C00000"/>
          <w:sz w:val="22"/>
          <w:szCs w:val="22"/>
        </w:rPr>
        <w:t xml:space="preserve">. </w:t>
      </w:r>
      <w:r w:rsidR="002B1120" w:rsidRPr="009D26AB">
        <w:rPr>
          <w:rFonts w:ascii="Calibri" w:hAnsi="Calibri"/>
          <w:bCs/>
          <w:color w:val="C00000"/>
          <w:sz w:val="22"/>
          <w:szCs w:val="22"/>
        </w:rPr>
        <w:t>A project includes Native American or Indigenous research participants when:</w:t>
      </w:r>
    </w:p>
    <w:p w14:paraId="1F93D0C3" w14:textId="77777777" w:rsidR="002B1120" w:rsidRDefault="002B1120" w:rsidP="00682564">
      <w:pPr>
        <w:pStyle w:val="ListBullet2"/>
        <w:numPr>
          <w:ilvl w:val="0"/>
          <w:numId w:val="0"/>
        </w:numPr>
        <w:rPr>
          <w:rFonts w:ascii="Calibri" w:hAnsi="Calibri"/>
          <w:b w:val="0"/>
          <w:color w:val="C00000"/>
          <w:sz w:val="22"/>
          <w:szCs w:val="22"/>
        </w:rPr>
      </w:pPr>
    </w:p>
    <w:p w14:paraId="04BC9712" w14:textId="77777777" w:rsidR="009D26AB" w:rsidRDefault="2B4D7F85" w:rsidP="002B1120">
      <w:pPr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  <w:r w:rsidRPr="2B4D7F85">
        <w:rPr>
          <w:color w:val="C00000"/>
        </w:rPr>
        <w:t xml:space="preserve">The research or institutional engagement takes place in Indian Country, or Alaska Native homelands, on land under the control or jurisdiction of a sovereign </w:t>
      </w:r>
      <w:proofErr w:type="gramStart"/>
      <w:r w:rsidRPr="2B4D7F85">
        <w:rPr>
          <w:color w:val="C00000"/>
        </w:rPr>
        <w:t>tribe;</w:t>
      </w:r>
      <w:proofErr w:type="gramEnd"/>
    </w:p>
    <w:p w14:paraId="51FC32ED" w14:textId="35D89370" w:rsidR="009D26AB" w:rsidRDefault="009D26AB" w:rsidP="002B1120">
      <w:pPr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  <w:r w:rsidRPr="009D26AB">
        <w:rPr>
          <w:color w:val="C00000"/>
        </w:rPr>
        <w:t>Human research is conducted in Indian Health Service (I</w:t>
      </w:r>
      <w:r w:rsidR="00F640D9">
        <w:rPr>
          <w:color w:val="C00000"/>
        </w:rPr>
        <w:t>H</w:t>
      </w:r>
      <w:r w:rsidRPr="009D26AB">
        <w:rPr>
          <w:color w:val="C00000"/>
        </w:rPr>
        <w:t>S) facilities or involving IHS sta</w:t>
      </w:r>
      <w:r>
        <w:rPr>
          <w:color w:val="C00000"/>
        </w:rPr>
        <w:t xml:space="preserve">ff or resources; </w:t>
      </w:r>
    </w:p>
    <w:p w14:paraId="533AA070" w14:textId="77777777" w:rsidR="009D26AB" w:rsidRPr="009D26AB" w:rsidRDefault="009D26AB" w:rsidP="009D26AB">
      <w:pPr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  <w:r w:rsidRPr="009D26AB">
        <w:rPr>
          <w:color w:val="C00000"/>
        </w:rPr>
        <w:t xml:space="preserve">The research or institutional engagement involves participation by members of a sovereign tribe and foreseeably result in research results with implications specific to a tribe or to individuals as members of a </w:t>
      </w:r>
      <w:proofErr w:type="gramStart"/>
      <w:r w:rsidRPr="009D26AB">
        <w:rPr>
          <w:color w:val="C00000"/>
        </w:rPr>
        <w:t>tribe</w:t>
      </w:r>
      <w:r>
        <w:rPr>
          <w:color w:val="C00000"/>
        </w:rPr>
        <w:t>;</w:t>
      </w:r>
      <w:proofErr w:type="gramEnd"/>
      <w:r>
        <w:rPr>
          <w:color w:val="C00000"/>
        </w:rPr>
        <w:t xml:space="preserve"> </w:t>
      </w:r>
    </w:p>
    <w:p w14:paraId="0B29C993" w14:textId="77777777" w:rsidR="009D26AB" w:rsidRDefault="009D26AB" w:rsidP="009D26AB">
      <w:pPr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  <w:r w:rsidRPr="009D26AB">
        <w:rPr>
          <w:color w:val="C00000"/>
        </w:rPr>
        <w:t>Any research or institutional engagement involving human remains, funerary objects, sacred objects, objects of cultural patrimony that are subject to the Native American Graves Protection and Repatriation Act</w:t>
      </w:r>
      <w:r>
        <w:rPr>
          <w:color w:val="C00000"/>
        </w:rPr>
        <w:t>; or</w:t>
      </w:r>
    </w:p>
    <w:p w14:paraId="5D26BA8F" w14:textId="77777777" w:rsidR="009D26AB" w:rsidRDefault="009D26AB" w:rsidP="009D26AB">
      <w:pPr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  <w:r w:rsidRPr="009D26AB">
        <w:rPr>
          <w:color w:val="C00000"/>
        </w:rPr>
        <w:t>The research involves human subjects, including genetic testing or testing of blood, tissue, or other materials if the individual's membership in or affiliation with a tribe is identified, and that is intended to or that may foreseeably result in conclusions or generalizations about a tribe or individuals as members of a tribe</w:t>
      </w:r>
      <w:r>
        <w:rPr>
          <w:color w:val="C00000"/>
        </w:rPr>
        <w:t>.</w:t>
      </w:r>
    </w:p>
    <w:p w14:paraId="31CFD598" w14:textId="77777777" w:rsidR="009D26AB" w:rsidRPr="009D26AB" w:rsidRDefault="009D26AB" w:rsidP="009D26A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60" w:right="664"/>
        <w:rPr>
          <w:color w:val="C00000"/>
        </w:rPr>
      </w:pPr>
    </w:p>
    <w:p w14:paraId="2401BAF2" w14:textId="4C113048" w:rsidR="00A44A32" w:rsidRPr="0072725D" w:rsidRDefault="00A44A32" w:rsidP="00A44A32">
      <w:pPr>
        <w:pStyle w:val="ListBullet2"/>
        <w:numPr>
          <w:ilvl w:val="0"/>
          <w:numId w:val="0"/>
        </w:numPr>
        <w:spacing w:before="120" w:after="120"/>
        <w:rPr>
          <w:rFonts w:ascii="Calibri" w:hAnsi="Calibri"/>
          <w:color w:val="C00000"/>
          <w:sz w:val="22"/>
          <w:szCs w:val="22"/>
        </w:rPr>
      </w:pPr>
      <w:r w:rsidRPr="37B016FC">
        <w:rPr>
          <w:rFonts w:ascii="Calibri" w:hAnsi="Calibri"/>
          <w:color w:val="C00000"/>
          <w:sz w:val="22"/>
          <w:szCs w:val="22"/>
        </w:rPr>
        <w:t xml:space="preserve">Complete a separate </w:t>
      </w:r>
      <w:r w:rsidRPr="001166B8">
        <w:rPr>
          <w:rFonts w:ascii="Calibri" w:hAnsi="Calibri"/>
          <w:i/>
          <w:iCs/>
          <w:color w:val="C00000"/>
          <w:sz w:val="22"/>
          <w:szCs w:val="22"/>
        </w:rPr>
        <w:t xml:space="preserve">Appendix for </w:t>
      </w:r>
      <w:r>
        <w:rPr>
          <w:rFonts w:ascii="Calibri" w:hAnsi="Calibri"/>
          <w:i/>
          <w:iCs/>
          <w:color w:val="C00000"/>
          <w:sz w:val="22"/>
          <w:szCs w:val="22"/>
        </w:rPr>
        <w:t>Native American or Indigenous Populations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 w:rsidR="00564336">
        <w:rPr>
          <w:rFonts w:ascii="Calibri" w:hAnsi="Calibri"/>
          <w:color w:val="C00000"/>
          <w:sz w:val="22"/>
          <w:szCs w:val="22"/>
        </w:rPr>
        <w:t xml:space="preserve">for </w:t>
      </w:r>
      <w:r w:rsidR="00564336" w:rsidRPr="004E51AA">
        <w:rPr>
          <w:rFonts w:ascii="Calibri" w:hAnsi="Calibri"/>
          <w:color w:val="C00000"/>
          <w:sz w:val="22"/>
          <w:szCs w:val="22"/>
          <w:u w:val="single"/>
        </w:rPr>
        <w:t>each</w:t>
      </w:r>
      <w:r w:rsidR="00564336"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color w:val="C00000"/>
          <w:sz w:val="22"/>
          <w:szCs w:val="22"/>
        </w:rPr>
        <w:t xml:space="preserve">Native American or Indigenous tribe </w:t>
      </w:r>
      <w:r w:rsidR="00204B29">
        <w:rPr>
          <w:rFonts w:ascii="Calibri" w:hAnsi="Calibri"/>
          <w:color w:val="C00000"/>
          <w:sz w:val="22"/>
          <w:szCs w:val="22"/>
        </w:rPr>
        <w:t xml:space="preserve">that </w:t>
      </w:r>
      <w:r>
        <w:rPr>
          <w:rFonts w:ascii="Calibri" w:hAnsi="Calibri"/>
          <w:color w:val="C00000"/>
          <w:sz w:val="22"/>
          <w:szCs w:val="22"/>
        </w:rPr>
        <w:t xml:space="preserve">will be included. </w:t>
      </w:r>
      <w:r w:rsidRPr="37B016FC">
        <w:rPr>
          <w:rFonts w:ascii="Calibri" w:hAnsi="Calibri"/>
          <w:color w:val="C00000"/>
          <w:sz w:val="22"/>
          <w:szCs w:val="22"/>
        </w:rPr>
        <w:t xml:space="preserve"> </w:t>
      </w:r>
    </w:p>
    <w:p w14:paraId="361F8499" w14:textId="77777777" w:rsidR="002B1120" w:rsidRPr="002B1120" w:rsidRDefault="002B1120" w:rsidP="00682564">
      <w:pPr>
        <w:pStyle w:val="ListBullet2"/>
        <w:numPr>
          <w:ilvl w:val="0"/>
          <w:numId w:val="0"/>
        </w:numPr>
        <w:rPr>
          <w:rFonts w:ascii="Calibri" w:hAnsi="Calibri"/>
          <w:color w:val="FF0000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17"/>
        <w:gridCol w:w="7015"/>
      </w:tblGrid>
      <w:tr w:rsidR="00682564" w:rsidRPr="00CF1CA4" w14:paraId="06B645F4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BFBFBF"/>
          </w:tcPr>
          <w:p w14:paraId="722EC130" w14:textId="77777777" w:rsidR="00682564" w:rsidRPr="00CF1CA4" w:rsidRDefault="009D26AB" w:rsidP="00CF1CA4">
            <w:pPr>
              <w:pStyle w:val="ListBullet2"/>
              <w:numPr>
                <w:ilvl w:val="0"/>
                <w:numId w:val="0"/>
              </w:numPr>
              <w:spacing w:before="120" w:after="120"/>
              <w:ind w:left="342" w:hanging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AA">
              <w:rPr>
                <w:rFonts w:ascii="Calibri" w:hAnsi="Calibri"/>
                <w:color w:val="000000"/>
                <w:szCs w:val="28"/>
              </w:rPr>
              <w:t>Basic</w:t>
            </w:r>
            <w:r w:rsidR="002B1120" w:rsidRPr="004E51AA">
              <w:rPr>
                <w:rFonts w:ascii="Calibri" w:hAnsi="Calibri"/>
                <w:color w:val="000000"/>
                <w:szCs w:val="28"/>
              </w:rPr>
              <w:t xml:space="preserve"> Information</w:t>
            </w:r>
          </w:p>
        </w:tc>
      </w:tr>
      <w:tr w:rsidR="00682564" w:rsidRPr="00CF1CA4" w14:paraId="01B92754" w14:textId="77777777" w:rsidTr="00E33365">
        <w:trPr>
          <w:trHeight w:val="413"/>
        </w:trPr>
        <w:tc>
          <w:tcPr>
            <w:tcW w:w="2317" w:type="dxa"/>
            <w:shd w:val="clear" w:color="auto" w:fill="auto"/>
            <w:vAlign w:val="center"/>
          </w:tcPr>
          <w:p w14:paraId="7DB937FC" w14:textId="4F249201" w:rsidR="00682564" w:rsidRPr="00CF1CA4" w:rsidRDefault="00FE282D" w:rsidP="00E33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Title of Study:</w:t>
            </w:r>
          </w:p>
        </w:tc>
        <w:tc>
          <w:tcPr>
            <w:tcW w:w="7015" w:type="dxa"/>
            <w:shd w:val="clear" w:color="auto" w:fill="auto"/>
          </w:tcPr>
          <w:p w14:paraId="45A5B90E" w14:textId="77777777" w:rsidR="00682564" w:rsidRPr="00CF1CA4" w:rsidRDefault="00682564" w:rsidP="00CF1CA4">
            <w:pPr>
              <w:pStyle w:val="ListBullet2"/>
              <w:numPr>
                <w:ilvl w:val="0"/>
                <w:numId w:val="0"/>
              </w:numPr>
              <w:spacing w:before="120" w:after="120"/>
              <w:ind w:left="342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E282D" w:rsidRPr="00CF1CA4" w14:paraId="2FA0BB8C" w14:textId="77777777" w:rsidTr="00E33365">
        <w:trPr>
          <w:trHeight w:val="468"/>
        </w:trPr>
        <w:tc>
          <w:tcPr>
            <w:tcW w:w="2317" w:type="dxa"/>
            <w:shd w:val="clear" w:color="auto" w:fill="auto"/>
            <w:vAlign w:val="center"/>
          </w:tcPr>
          <w:p w14:paraId="1E55D4B2" w14:textId="490A0D71" w:rsidR="00FE282D" w:rsidRDefault="00FE282D" w:rsidP="00E33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Short</w:t>
            </w:r>
            <w:r w:rsidRPr="00CF1CA4">
              <w:rPr>
                <w:b/>
              </w:rPr>
              <w:t xml:space="preserve"> Title:</w:t>
            </w:r>
          </w:p>
        </w:tc>
        <w:tc>
          <w:tcPr>
            <w:tcW w:w="7015" w:type="dxa"/>
            <w:shd w:val="clear" w:color="auto" w:fill="auto"/>
          </w:tcPr>
          <w:p w14:paraId="5DCD7F7D" w14:textId="5C24F4BF" w:rsidR="00FE282D" w:rsidRPr="00CF1CA4" w:rsidRDefault="00FE282D" w:rsidP="00CF1CA4">
            <w:pPr>
              <w:pStyle w:val="ListBullet2"/>
              <w:numPr>
                <w:ilvl w:val="0"/>
                <w:numId w:val="0"/>
              </w:numPr>
              <w:spacing w:before="120" w:after="120"/>
              <w:ind w:left="342" w:hanging="36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E282D" w:rsidRPr="00CF1CA4" w14:paraId="07F43C7B" w14:textId="77777777" w:rsidTr="00E33365">
        <w:trPr>
          <w:trHeight w:val="468"/>
        </w:trPr>
        <w:tc>
          <w:tcPr>
            <w:tcW w:w="2317" w:type="dxa"/>
            <w:shd w:val="clear" w:color="auto" w:fill="auto"/>
            <w:vAlign w:val="center"/>
          </w:tcPr>
          <w:p w14:paraId="1F38166A" w14:textId="766B2CF4" w:rsidR="00FE282D" w:rsidRDefault="00FE282D" w:rsidP="00E333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Principal Investigator Name: </w:t>
            </w:r>
          </w:p>
        </w:tc>
        <w:tc>
          <w:tcPr>
            <w:tcW w:w="7015" w:type="dxa"/>
            <w:shd w:val="clear" w:color="auto" w:fill="auto"/>
          </w:tcPr>
          <w:p w14:paraId="45C093D5" w14:textId="10CE2B77" w:rsidR="00FE282D" w:rsidRPr="00CF1CA4" w:rsidRDefault="00FE282D" w:rsidP="00CF1CA4">
            <w:pPr>
              <w:pStyle w:val="ListBullet2"/>
              <w:numPr>
                <w:ilvl w:val="0"/>
                <w:numId w:val="0"/>
              </w:numPr>
              <w:spacing w:before="120" w:after="120"/>
              <w:ind w:left="342" w:hanging="36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682564" w:rsidRPr="00CF1CA4" w14:paraId="7D5D6B25" w14:textId="77777777" w:rsidTr="004E51AA">
        <w:trPr>
          <w:trHeight w:val="458"/>
        </w:trPr>
        <w:tc>
          <w:tcPr>
            <w:tcW w:w="9332" w:type="dxa"/>
            <w:gridSpan w:val="2"/>
            <w:shd w:val="clear" w:color="auto" w:fill="BFBFBF" w:themeFill="background1" w:themeFillShade="BF"/>
          </w:tcPr>
          <w:p w14:paraId="3A6CDCBF" w14:textId="77777777" w:rsidR="00682564" w:rsidRPr="00CF1CA4" w:rsidRDefault="00682564" w:rsidP="00627E67">
            <w:pPr>
              <w:pStyle w:val="ListBullet2"/>
              <w:numPr>
                <w:ilvl w:val="0"/>
                <w:numId w:val="0"/>
              </w:numPr>
              <w:spacing w:before="120" w:after="120"/>
              <w:ind w:left="342" w:hanging="360"/>
              <w:rPr>
                <w:rFonts w:ascii="Calibri" w:hAnsi="Calibri"/>
                <w:color w:val="C00000"/>
                <w:szCs w:val="28"/>
              </w:rPr>
            </w:pPr>
            <w:r w:rsidRPr="00CF1CA4">
              <w:rPr>
                <w:rFonts w:ascii="Calibri" w:hAnsi="Calibri"/>
                <w:color w:val="000000"/>
                <w:szCs w:val="28"/>
              </w:rPr>
              <w:t>Section 1</w:t>
            </w:r>
            <w:r w:rsidR="009D26AB">
              <w:rPr>
                <w:rFonts w:ascii="Calibri" w:hAnsi="Calibri"/>
                <w:color w:val="000000"/>
                <w:szCs w:val="28"/>
              </w:rPr>
              <w:t>: Native American or Indigenous Populations</w:t>
            </w:r>
            <w:r w:rsidRPr="00CF1CA4">
              <w:rPr>
                <w:rFonts w:ascii="Calibri" w:hAnsi="Calibri"/>
                <w:color w:val="000000"/>
                <w:szCs w:val="28"/>
              </w:rPr>
              <w:t xml:space="preserve"> </w:t>
            </w:r>
          </w:p>
        </w:tc>
      </w:tr>
      <w:tr w:rsidR="00682564" w:rsidRPr="00CF1CA4" w14:paraId="6B57FF12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64CB53E8" w14:textId="77777777" w:rsidR="00FE282D" w:rsidRDefault="009D26AB" w:rsidP="000425E7">
            <w:pPr>
              <w:pStyle w:val="ListBullet2"/>
              <w:numPr>
                <w:ilvl w:val="0"/>
                <w:numId w:val="0"/>
              </w:num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9D26AB">
              <w:rPr>
                <w:rFonts w:ascii="Calibri" w:hAnsi="Calibri"/>
                <w:b w:val="0"/>
                <w:color w:val="000000"/>
                <w:sz w:val="22"/>
                <w:szCs w:val="22"/>
              </w:rPr>
              <w:t>Name of Tribe/Tribal Entity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: </w:t>
            </w:r>
          </w:p>
          <w:p w14:paraId="03E46088" w14:textId="1CFB03BE" w:rsidR="00682564" w:rsidRPr="00CF1CA4" w:rsidRDefault="00682564" w:rsidP="000425E7">
            <w:pPr>
              <w:pStyle w:val="ListBullet2"/>
              <w:numPr>
                <w:ilvl w:val="0"/>
                <w:numId w:val="0"/>
              </w:num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682564" w:rsidRPr="00CF1CA4" w14:paraId="550BEF55" w14:textId="77777777" w:rsidTr="004E51AA">
        <w:trPr>
          <w:trHeight w:val="305"/>
        </w:trPr>
        <w:tc>
          <w:tcPr>
            <w:tcW w:w="9332" w:type="dxa"/>
            <w:gridSpan w:val="2"/>
            <w:shd w:val="clear" w:color="auto" w:fill="auto"/>
          </w:tcPr>
          <w:p w14:paraId="29E14230" w14:textId="77777777" w:rsidR="00532ADF" w:rsidRDefault="009D26AB" w:rsidP="00CF1CA4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 w:rsidRPr="009D26AB">
              <w:rPr>
                <w:rFonts w:ascii="Calibri" w:hAnsi="Calibri"/>
                <w:b w:val="0"/>
                <w:sz w:val="22"/>
                <w:szCs w:val="22"/>
              </w:rPr>
              <w:t>Has the researcher consulted with the tribe/tribal entity?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bookmarkEnd w:id="0"/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t xml:space="preserve"> Yes </w:t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="00682564" w:rsidRPr="00CF1CA4">
              <w:rPr>
                <w:rFonts w:ascii="Calibri" w:hAnsi="Calibri"/>
                <w:b w:val="0"/>
                <w:sz w:val="22"/>
                <w:szCs w:val="22"/>
              </w:rPr>
              <w:t xml:space="preserve"> No</w:t>
            </w:r>
            <w:r w:rsidR="002B112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41B4ED99" w14:textId="3F9FB47B" w:rsidR="002B1120" w:rsidRPr="00CF1CA4" w:rsidRDefault="00532ADF" w:rsidP="009D26AB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I</w:t>
            </w:r>
            <w:r w:rsidR="002B112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f </w:t>
            </w:r>
            <w:r w:rsidR="00911918">
              <w:rPr>
                <w:rFonts w:ascii="Calibri" w:hAnsi="Calibri"/>
                <w:bCs/>
                <w:color w:val="C00000"/>
                <w:sz w:val="22"/>
                <w:szCs w:val="22"/>
              </w:rPr>
              <w:t>N</w:t>
            </w:r>
            <w:r w:rsidR="002B1120"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>o, please explain</w:t>
            </w:r>
            <w:r w:rsidR="009D26AB"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 the status of consultation:</w:t>
            </w:r>
            <w:r w:rsidR="009D26AB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2B1120"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120"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="002B1120"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="002B1120"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="002B1120"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="002B1120"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="002B1120"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="002B1120"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="002B1120"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="002B1120"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AB" w:rsidRPr="00CF1CA4" w14:paraId="60D9654C" w14:textId="77777777" w:rsidTr="004E51AA">
        <w:trPr>
          <w:trHeight w:val="305"/>
        </w:trPr>
        <w:tc>
          <w:tcPr>
            <w:tcW w:w="9332" w:type="dxa"/>
            <w:gridSpan w:val="2"/>
            <w:shd w:val="clear" w:color="auto" w:fill="auto"/>
          </w:tcPr>
          <w:p w14:paraId="45E9672C" w14:textId="77777777" w:rsidR="009D26AB" w:rsidRDefault="009D26AB" w:rsidP="00CF1CA4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 w:rsidRPr="009D26AB">
              <w:rPr>
                <w:rFonts w:ascii="Calibri" w:hAnsi="Calibri"/>
                <w:b w:val="0"/>
                <w:sz w:val="22"/>
                <w:szCs w:val="22"/>
              </w:rPr>
              <w:t>Has the researcher received written approval from the tribe/tribal entity for participation/inclusion?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2627CDEA" w14:textId="77777777" w:rsidR="009D26AB" w:rsidRDefault="009D26AB" w:rsidP="00CF1CA4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Yes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No</w:t>
            </w:r>
          </w:p>
          <w:p w14:paraId="6013560F" w14:textId="6CDBAEEB" w:rsidR="009D26AB" w:rsidRPr="009D26AB" w:rsidRDefault="009D26AB" w:rsidP="00CF1CA4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If </w:t>
            </w:r>
            <w:r w:rsidR="00911918">
              <w:rPr>
                <w:rFonts w:ascii="Calibri" w:hAnsi="Calibri"/>
                <w:bCs/>
                <w:color w:val="C00000"/>
                <w:sz w:val="22"/>
                <w:szCs w:val="22"/>
              </w:rPr>
              <w:t>N</w:t>
            </w:r>
            <w:r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>o, please explain why written approval has not been obtained:</w:t>
            </w:r>
            <w:r w:rsidRPr="00911918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E15BA4" w:rsidRPr="00CF1CA4" w14:paraId="23ADDBE4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79A0AA30" w14:textId="77777777" w:rsidR="00E15BA4" w:rsidRPr="000425E7" w:rsidRDefault="00E15BA4" w:rsidP="000425E7">
            <w:pPr>
              <w:pStyle w:val="ListParagraph"/>
              <w:ind w:left="0"/>
              <w:rPr>
                <w:rFonts w:eastAsia="Times New Roman"/>
              </w:rPr>
            </w:pPr>
            <w:r w:rsidRPr="000425E7">
              <w:rPr>
                <w:bCs/>
                <w:color w:val="000000"/>
              </w:rPr>
              <w:t xml:space="preserve">Describe, if any, specific local laws or nation/state rules and regulations </w:t>
            </w:r>
            <w:r w:rsidR="000425E7">
              <w:rPr>
                <w:rFonts w:eastAsia="Times New Roman"/>
              </w:rPr>
              <w:t xml:space="preserve">that go above federal regulation requirements, governing the proposed research activity. For example, multiple IRB </w:t>
            </w:r>
            <w:r w:rsidR="000425E7">
              <w:rPr>
                <w:rFonts w:eastAsia="Times New Roman"/>
              </w:rPr>
              <w:lastRenderedPageBreak/>
              <w:t xml:space="preserve">reviews, tribal data ownership, data destruction, project-specific community advisory board, etc. </w:t>
            </w:r>
            <w:r w:rsidRPr="008E5B33">
              <w:rPr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B33">
              <w:rPr>
                <w:bCs/>
                <w:color w:val="000000"/>
              </w:rPr>
              <w:instrText xml:space="preserve"> FORMTEXT </w:instrText>
            </w:r>
            <w:r w:rsidRPr="008E5B33">
              <w:rPr>
                <w:bCs/>
                <w:color w:val="000000"/>
              </w:rPr>
            </w:r>
            <w:r w:rsidRPr="008E5B33">
              <w:rPr>
                <w:bCs/>
                <w:color w:val="000000"/>
              </w:rPr>
              <w:fldChar w:fldCharType="separate"/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color w:val="000000"/>
              </w:rPr>
              <w:fldChar w:fldCharType="end"/>
            </w:r>
          </w:p>
        </w:tc>
      </w:tr>
      <w:tr w:rsidR="000425E7" w:rsidRPr="00CF1CA4" w14:paraId="3624A14F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5FD97565" w14:textId="77777777" w:rsidR="000425E7" w:rsidRDefault="000425E7" w:rsidP="000425E7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Has the </w:t>
            </w:r>
            <w:r w:rsidRPr="00D71B06">
              <w:rPr>
                <w:rFonts w:eastAsia="Times New Roman"/>
              </w:rPr>
              <w:t>tribe/tribal entity requested data ownership</w:t>
            </w:r>
            <w:r>
              <w:rPr>
                <w:rFonts w:eastAsia="Times New Roman"/>
              </w:rPr>
              <w:t>?</w:t>
            </w:r>
            <w:r w:rsidRPr="00D71B06">
              <w:rPr>
                <w:rFonts w:eastAsia="Times New Roman"/>
              </w:rPr>
              <w:t xml:space="preserve">  </w:t>
            </w:r>
            <w:r w:rsidRPr="000425E7">
              <w:rPr>
                <w:rFonts w:eastAsia="Times New Roman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5E7">
              <w:rPr>
                <w:rFonts w:eastAsia="Times New Roman"/>
                <w:bCs/>
              </w:rPr>
              <w:instrText xml:space="preserve"> FORMCHECKBOX </w:instrText>
            </w:r>
            <w:r w:rsidR="00F640D9">
              <w:rPr>
                <w:rFonts w:eastAsia="Times New Roman"/>
                <w:bCs/>
              </w:rPr>
            </w:r>
            <w:r w:rsidR="00F640D9">
              <w:rPr>
                <w:rFonts w:eastAsia="Times New Roman"/>
                <w:bCs/>
              </w:rPr>
              <w:fldChar w:fldCharType="separate"/>
            </w:r>
            <w:r w:rsidRPr="000425E7">
              <w:rPr>
                <w:rFonts w:eastAsia="Times New Roman"/>
                <w:bCs/>
              </w:rPr>
              <w:fldChar w:fldCharType="end"/>
            </w:r>
            <w:r w:rsidRPr="000425E7">
              <w:rPr>
                <w:rFonts w:eastAsia="Times New Roman"/>
                <w:bCs/>
              </w:rPr>
              <w:t xml:space="preserve"> Yes </w:t>
            </w:r>
            <w:r w:rsidRPr="000425E7">
              <w:rPr>
                <w:rFonts w:eastAsia="Times New Roman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5E7">
              <w:rPr>
                <w:rFonts w:eastAsia="Times New Roman"/>
                <w:bCs/>
              </w:rPr>
              <w:instrText xml:space="preserve"> FORMCHECKBOX </w:instrText>
            </w:r>
            <w:r w:rsidR="00F640D9">
              <w:rPr>
                <w:rFonts w:eastAsia="Times New Roman"/>
                <w:bCs/>
              </w:rPr>
            </w:r>
            <w:r w:rsidR="00F640D9">
              <w:rPr>
                <w:rFonts w:eastAsia="Times New Roman"/>
                <w:bCs/>
              </w:rPr>
              <w:fldChar w:fldCharType="separate"/>
            </w:r>
            <w:r w:rsidRPr="000425E7">
              <w:rPr>
                <w:rFonts w:eastAsia="Times New Roman"/>
                <w:bCs/>
              </w:rPr>
              <w:fldChar w:fldCharType="end"/>
            </w:r>
            <w:r w:rsidRPr="000425E7">
              <w:rPr>
                <w:rFonts w:eastAsia="Times New Roman"/>
                <w:bCs/>
              </w:rPr>
              <w:t xml:space="preserve"> No </w:t>
            </w:r>
          </w:p>
          <w:p w14:paraId="34798D0B" w14:textId="42D25E37" w:rsidR="000425E7" w:rsidRPr="000425E7" w:rsidRDefault="000425E7" w:rsidP="000425E7">
            <w:pPr>
              <w:pStyle w:val="ListParagraph"/>
              <w:ind w:left="0"/>
              <w:rPr>
                <w:bCs/>
                <w:color w:val="000000"/>
              </w:rPr>
            </w:pPr>
            <w:r w:rsidRPr="004E51AA">
              <w:rPr>
                <w:rFonts w:eastAsia="Times New Roman"/>
                <w:b/>
                <w:bCs/>
                <w:color w:val="C00000"/>
              </w:rPr>
              <w:t xml:space="preserve">If </w:t>
            </w:r>
            <w:r w:rsidR="00911918">
              <w:rPr>
                <w:rFonts w:eastAsia="Times New Roman"/>
                <w:b/>
                <w:bCs/>
                <w:color w:val="C00000"/>
              </w:rPr>
              <w:t>Y</w:t>
            </w:r>
            <w:r w:rsidRPr="00BE0CC8">
              <w:rPr>
                <w:rFonts w:eastAsia="Times New Roman"/>
                <w:b/>
                <w:bCs/>
                <w:color w:val="C00000"/>
              </w:rPr>
              <w:t>es, please explain how you will accommodate this request:</w:t>
            </w:r>
            <w:r w:rsidRPr="008E5B33">
              <w:rPr>
                <w:rFonts w:eastAsia="Times New Roman"/>
                <w:i/>
                <w:iCs/>
                <w:color w:val="C00000"/>
              </w:rPr>
              <w:t xml:space="preserve"> </w:t>
            </w:r>
            <w:r w:rsidRPr="008E5B33">
              <w:rPr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B33">
              <w:rPr>
                <w:bCs/>
                <w:color w:val="000000"/>
              </w:rPr>
              <w:instrText xml:space="preserve"> FORMTEXT </w:instrText>
            </w:r>
            <w:r w:rsidRPr="008E5B33">
              <w:rPr>
                <w:bCs/>
                <w:color w:val="000000"/>
              </w:rPr>
            </w:r>
            <w:r w:rsidRPr="008E5B33">
              <w:rPr>
                <w:bCs/>
                <w:color w:val="000000"/>
              </w:rPr>
              <w:fldChar w:fldCharType="separate"/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noProof/>
                <w:color w:val="000000"/>
              </w:rPr>
              <w:t> </w:t>
            </w:r>
            <w:r w:rsidRPr="008E5B33">
              <w:rPr>
                <w:bCs/>
                <w:color w:val="000000"/>
              </w:rPr>
              <w:fldChar w:fldCharType="end"/>
            </w:r>
          </w:p>
        </w:tc>
      </w:tr>
      <w:tr w:rsidR="00682564" w:rsidRPr="00CF1CA4" w14:paraId="486BC93B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364D2406" w14:textId="77777777" w:rsidR="00380271" w:rsidRPr="00CF1CA4" w:rsidRDefault="00682564" w:rsidP="000425E7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Describe </w:t>
            </w:r>
            <w:r w:rsidR="004110BB">
              <w:rPr>
                <w:rFonts w:ascii="Calibri" w:hAnsi="Calibri"/>
                <w:b w:val="0"/>
                <w:color w:val="000000"/>
                <w:sz w:val="22"/>
                <w:szCs w:val="22"/>
              </w:rPr>
              <w:t>any specific recruitment</w:t>
            </w:r>
            <w:r w:rsidR="000425E7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or</w:t>
            </w:r>
            <w:r w:rsidR="004110BB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  <w:r w:rsidR="00292B18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consent issues </w:t>
            </w:r>
            <w:r w:rsidR="004110BB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and additional risk factors </w:t>
            </w:r>
            <w:r w:rsidR="00292B18">
              <w:rPr>
                <w:rFonts w:ascii="Calibri" w:hAnsi="Calibri"/>
                <w:b w:val="0"/>
                <w:color w:val="000000"/>
                <w:sz w:val="22"/>
                <w:szCs w:val="22"/>
              </w:rPr>
              <w:t>for this population that the IRB needs to take into consideration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  <w:r w:rsidR="000425E7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92B18" w:rsidRPr="00CF1CA4" w14:paraId="1F1E2A80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6A13A81C" w14:textId="77777777" w:rsidR="00292B18" w:rsidRDefault="00292B18" w:rsidP="00292B18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Will data or information remain with the researcher once the study is complete: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Yes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0F25258C" w14:textId="1B752CBD" w:rsidR="00292B18" w:rsidRPr="00CF1CA4" w:rsidRDefault="00292B18" w:rsidP="000425E7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If </w:t>
            </w:r>
            <w:r w:rsidR="00911918">
              <w:rPr>
                <w:rFonts w:ascii="Calibri" w:hAnsi="Calibri"/>
                <w:bCs/>
                <w:color w:val="C00000"/>
                <w:sz w:val="22"/>
                <w:szCs w:val="22"/>
              </w:rPr>
              <w:t>Y</w:t>
            </w:r>
            <w:r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es, please </w:t>
            </w:r>
            <w:r w:rsidR="007C4277"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>explain</w:t>
            </w:r>
            <w:r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>:</w:t>
            </w:r>
            <w:r w:rsidR="008E5B33">
              <w:rPr>
                <w:rFonts w:ascii="Calibri" w:hAnsi="Calibri"/>
                <w:b w:val="0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92B18" w:rsidRPr="00CF1CA4" w14:paraId="6764C962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0BB8B989" w14:textId="019C2338" w:rsidR="0026753E" w:rsidRDefault="00292B18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Will biological specimens be collected from this population (e.g.</w:t>
            </w:r>
            <w:r w:rsidR="005813F9">
              <w:rPr>
                <w:rFonts w:ascii="Calibri" w:hAnsi="Calibri"/>
                <w:b w:val="0"/>
                <w:sz w:val="22"/>
                <w:szCs w:val="22"/>
              </w:rPr>
              <w:t>,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saliva, blood, or </w:t>
            </w:r>
            <w:proofErr w:type="gramStart"/>
            <w:r>
              <w:rPr>
                <w:rFonts w:ascii="Calibri" w:hAnsi="Calibri"/>
                <w:b w:val="0"/>
                <w:sz w:val="22"/>
                <w:szCs w:val="22"/>
              </w:rPr>
              <w:t>tissue)</w:t>
            </w:r>
            <w:r w:rsidR="00D16E70">
              <w:rPr>
                <w:rFonts w:ascii="Calibri" w:hAnsi="Calibri"/>
                <w:b w:val="0"/>
                <w:sz w:val="22"/>
                <w:szCs w:val="22"/>
              </w:rPr>
              <w:t>*</w:t>
            </w:r>
            <w:proofErr w:type="gramEnd"/>
            <w:r>
              <w:rPr>
                <w:rFonts w:ascii="Calibri" w:hAnsi="Calibri"/>
                <w:b w:val="0"/>
                <w:sz w:val="22"/>
                <w:szCs w:val="22"/>
              </w:rPr>
              <w:t xml:space="preserve">: </w:t>
            </w:r>
          </w:p>
          <w:p w14:paraId="635144A5" w14:textId="48B26BD3" w:rsidR="00292B18" w:rsidRDefault="00292B18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Yes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7FDF5A2F" w14:textId="77777777" w:rsidR="0026753E" w:rsidRDefault="0026753E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FC3471B" w14:textId="79421072" w:rsidR="000425E7" w:rsidRPr="00BE0CC8" w:rsidRDefault="00292B18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Cs/>
                <w:color w:val="C0000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If </w:t>
            </w:r>
            <w:r w:rsidR="005813F9">
              <w:rPr>
                <w:rFonts w:ascii="Calibri" w:hAnsi="Calibri"/>
                <w:bCs/>
                <w:color w:val="C00000"/>
                <w:sz w:val="22"/>
                <w:szCs w:val="22"/>
              </w:rPr>
              <w:t>Y</w:t>
            </w:r>
            <w:r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es, </w:t>
            </w:r>
          </w:p>
          <w:p w14:paraId="418BB67E" w14:textId="77777777" w:rsidR="000425E7" w:rsidRDefault="000425E7" w:rsidP="000425E7">
            <w:pPr>
              <w:pStyle w:val="ListBullet2"/>
              <w:numPr>
                <w:ilvl w:val="0"/>
                <w:numId w:val="8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P</w:t>
            </w:r>
            <w:r w:rsidR="00292B18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lease explain what will be collected</w:t>
            </w: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:</w:t>
            </w:r>
            <w:r w:rsidRPr="008E5B33">
              <w:rPr>
                <w:rFonts w:ascii="Calibri" w:hAnsi="Calibri"/>
                <w:b w:val="0"/>
                <w:color w:val="C00000"/>
                <w:sz w:val="22"/>
                <w:szCs w:val="22"/>
              </w:rPr>
              <w:t xml:space="preserve"> </w:t>
            </w:r>
            <w:r w:rsidRPr="008E5B33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B33">
              <w:rPr>
                <w:rFonts w:ascii="Calibri" w:hAnsi="Calibri"/>
                <w:b w:val="0"/>
                <w:sz w:val="22"/>
                <w:szCs w:val="22"/>
              </w:rPr>
              <w:instrText xml:space="preserve"> FORMTEXT </w:instrText>
            </w:r>
            <w:r w:rsidRPr="008E5B33">
              <w:rPr>
                <w:rFonts w:ascii="Calibri" w:hAnsi="Calibri"/>
                <w:b w:val="0"/>
                <w:sz w:val="22"/>
                <w:szCs w:val="22"/>
              </w:rPr>
            </w:r>
            <w:r w:rsidRPr="008E5B33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8E5B33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Pr="008E5B33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Pr="008E5B33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Pr="008E5B33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Pr="008E5B33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Pr="008E5B33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</w:p>
          <w:p w14:paraId="27E4D7E4" w14:textId="77777777" w:rsidR="00292B18" w:rsidRDefault="000425E7" w:rsidP="000425E7">
            <w:pPr>
              <w:pStyle w:val="ListBullet2"/>
              <w:numPr>
                <w:ilvl w:val="0"/>
                <w:numId w:val="8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Please explain </w:t>
            </w:r>
            <w:r w:rsidR="00292B18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how it will be used: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CF1CA4">
              <w:rPr>
                <w:rFonts w:ascii="Calibri" w:hAnsi="Calibri"/>
                <w:b w:val="0"/>
                <w:color w:val="000000"/>
                <w:sz w:val="22"/>
                <w:szCs w:val="22"/>
              </w:rPr>
              <w:fldChar w:fldCharType="end"/>
            </w:r>
          </w:p>
          <w:p w14:paraId="113B10AF" w14:textId="77777777" w:rsidR="005920F8" w:rsidRDefault="005920F8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14:paraId="21FBCEA9" w14:textId="77777777" w:rsidR="00365870" w:rsidRPr="004E51AA" w:rsidRDefault="00365870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*If genetic research may be done, </w:t>
            </w:r>
            <w:r w:rsidR="005920F8" w:rsidRPr="004E51AA">
              <w:rPr>
                <w:rFonts w:ascii="Calibri" w:hAnsi="Calibri"/>
                <w:bCs/>
                <w:color w:val="000000"/>
                <w:sz w:val="22"/>
                <w:szCs w:val="22"/>
              </w:rPr>
              <w:t>include in the informed consent required language that can be found</w:t>
            </w:r>
            <w:r w:rsidR="000425E7" w:rsidRPr="004E51A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in the margins of the template or </w:t>
            </w:r>
            <w:r w:rsidR="005920F8" w:rsidRPr="004E51A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in the guidance, </w:t>
            </w:r>
            <w:r w:rsidR="005920F8" w:rsidRPr="004E51AA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 xml:space="preserve">Native </w:t>
            </w:r>
            <w:proofErr w:type="gramStart"/>
            <w:r w:rsidR="005920F8" w:rsidRPr="004E51AA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Americans</w:t>
            </w:r>
            <w:proofErr w:type="gramEnd"/>
            <w:r w:rsidR="005920F8" w:rsidRPr="004E51AA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 xml:space="preserve"> or International Indigenous Population</w:t>
            </w:r>
            <w:r w:rsidR="000425E7" w:rsidRPr="004E51AA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.</w:t>
            </w:r>
          </w:p>
          <w:p w14:paraId="5433EF01" w14:textId="77777777" w:rsidR="005920F8" w:rsidRPr="00CF1CA4" w:rsidRDefault="005920F8" w:rsidP="00BA1605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365870" w:rsidRPr="00CF1CA4" w14:paraId="775D0FBE" w14:textId="77777777" w:rsidTr="004E51AA">
        <w:trPr>
          <w:trHeight w:val="432"/>
        </w:trPr>
        <w:tc>
          <w:tcPr>
            <w:tcW w:w="9332" w:type="dxa"/>
            <w:gridSpan w:val="2"/>
            <w:shd w:val="clear" w:color="auto" w:fill="auto"/>
          </w:tcPr>
          <w:p w14:paraId="208EB482" w14:textId="6208BF0D" w:rsidR="00365870" w:rsidRDefault="00365870" w:rsidP="00365870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Will biological specimens</w:t>
            </w:r>
            <w:r w:rsidR="00994D01">
              <w:rPr>
                <w:rFonts w:ascii="Calibri" w:hAnsi="Calibri"/>
                <w:b w:val="0"/>
                <w:sz w:val="22"/>
                <w:szCs w:val="22"/>
              </w:rPr>
              <w:t xml:space="preserve"> and/or data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from this population be placed in a repository: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Yes </w:t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instrText xml:space="preserve"> FORMCHECKBOX </w:instrText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</w:r>
            <w:r w:rsidR="00F640D9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r w:rsidRPr="00CF1CA4">
              <w:rPr>
                <w:rFonts w:ascii="Calibri" w:hAnsi="Calibri"/>
                <w:b w:val="0"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14:paraId="1DAF9507" w14:textId="767DD1AF" w:rsidR="000425E7" w:rsidRPr="00BE0CC8" w:rsidRDefault="00365870" w:rsidP="000425E7">
            <w:pPr>
              <w:pStyle w:val="ListBullet2"/>
              <w:numPr>
                <w:ilvl w:val="0"/>
                <w:numId w:val="0"/>
              </w:numPr>
              <w:tabs>
                <w:tab w:val="num" w:pos="2880"/>
              </w:tabs>
              <w:rPr>
                <w:rFonts w:ascii="Calibri" w:hAnsi="Calibri"/>
                <w:bCs/>
                <w:color w:val="C0000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If </w:t>
            </w:r>
            <w:r w:rsidR="00994D01">
              <w:rPr>
                <w:rFonts w:ascii="Calibri" w:hAnsi="Calibri"/>
                <w:bCs/>
                <w:color w:val="C00000"/>
                <w:sz w:val="22"/>
                <w:szCs w:val="22"/>
              </w:rPr>
              <w:t>Y</w:t>
            </w:r>
            <w:r w:rsidRP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es, </w:t>
            </w:r>
          </w:p>
          <w:p w14:paraId="73F4F10D" w14:textId="77777777" w:rsidR="000425E7" w:rsidRDefault="000425E7" w:rsidP="000425E7">
            <w:pPr>
              <w:pStyle w:val="ListBullet2"/>
              <w:numPr>
                <w:ilvl w:val="0"/>
                <w:numId w:val="9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P</w:t>
            </w:r>
            <w:r w:rsidR="0036587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lease expla</w:t>
            </w:r>
            <w:r w:rsidR="00D42218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in what repository</w:t>
            </w: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  <w:szCs w:val="22"/>
              </w:rPr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</w:p>
          <w:p w14:paraId="16D072D1" w14:textId="53E2128C" w:rsidR="00365870" w:rsidRDefault="000425E7" w:rsidP="000425E7">
            <w:pPr>
              <w:pStyle w:val="ListBullet2"/>
              <w:numPr>
                <w:ilvl w:val="0"/>
                <w:numId w:val="9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W</w:t>
            </w:r>
            <w:r w:rsidR="00D42218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ho will</w:t>
            </w:r>
            <w:r w:rsidR="0036587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 </w:t>
            </w:r>
            <w:r w:rsidR="00372BB9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have</w:t>
            </w:r>
            <w:r w:rsidR="00D42218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 </w:t>
            </w:r>
            <w:r w:rsidR="0036587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access</w:t>
            </w:r>
            <w:r w:rsidR="00372BB9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 to</w:t>
            </w:r>
            <w:r w:rsidR="0036587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 xml:space="preserve"> </w:t>
            </w:r>
            <w:r w:rsidR="00BE0CC8">
              <w:rPr>
                <w:rFonts w:ascii="Calibri" w:hAnsi="Calibri"/>
                <w:bCs/>
                <w:color w:val="C00000"/>
                <w:sz w:val="22"/>
                <w:szCs w:val="22"/>
              </w:rPr>
              <w:t>the specimens and/or data in the repository</w:t>
            </w:r>
            <w:r w:rsidR="00365870"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:</w:t>
            </w:r>
            <w:r w:rsidR="0036587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365870"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65870">
              <w:rPr>
                <w:rFonts w:ascii="Calibri" w:hAnsi="Calibri"/>
                <w:b w:val="0"/>
                <w:sz w:val="22"/>
                <w:szCs w:val="22"/>
              </w:rPr>
              <w:instrText xml:space="preserve"> FORMTEXT </w:instrText>
            </w:r>
            <w:r w:rsidR="00365870">
              <w:rPr>
                <w:rFonts w:ascii="Calibri" w:hAnsi="Calibri"/>
                <w:b w:val="0"/>
                <w:sz w:val="22"/>
                <w:szCs w:val="22"/>
              </w:rPr>
            </w:r>
            <w:r w:rsidR="00365870"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 w:rsidR="00365870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="00365870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="00365870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="00365870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="00365870"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 w:rsidR="00365870"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  <w:bookmarkEnd w:id="1"/>
          </w:p>
          <w:p w14:paraId="55D16F67" w14:textId="77777777" w:rsidR="000425E7" w:rsidRDefault="000425E7" w:rsidP="000425E7">
            <w:pPr>
              <w:pStyle w:val="ListBullet2"/>
              <w:numPr>
                <w:ilvl w:val="0"/>
                <w:numId w:val="9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4E51AA">
              <w:rPr>
                <w:rFonts w:ascii="Calibri" w:hAnsi="Calibri"/>
                <w:bCs/>
                <w:color w:val="C00000"/>
                <w:sz w:val="22"/>
                <w:szCs w:val="22"/>
              </w:rPr>
              <w:t>How will specimens be used: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  <w:szCs w:val="22"/>
              </w:rPr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 w:val="0"/>
                <w:sz w:val="22"/>
                <w:szCs w:val="22"/>
              </w:rPr>
              <w:fldChar w:fldCharType="end"/>
            </w:r>
          </w:p>
          <w:p w14:paraId="5EAB9417" w14:textId="77777777" w:rsidR="000425E7" w:rsidRDefault="000425E7" w:rsidP="000425E7">
            <w:pPr>
              <w:pStyle w:val="ListBullet2"/>
              <w:numPr>
                <w:ilvl w:val="0"/>
                <w:numId w:val="0"/>
              </w:numPr>
              <w:ind w:left="7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4831E09D" w14:textId="77777777" w:rsidR="005F053C" w:rsidRDefault="005F053C" w:rsidP="002B1120"/>
    <w:sectPr w:rsidR="005F053C" w:rsidSect="006825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4A9C" w14:textId="77777777" w:rsidR="00C32975" w:rsidRDefault="00C32975" w:rsidP="00440F34">
      <w:pPr>
        <w:spacing w:after="0" w:line="240" w:lineRule="auto"/>
      </w:pPr>
      <w:r>
        <w:separator/>
      </w:r>
    </w:p>
  </w:endnote>
  <w:endnote w:type="continuationSeparator" w:id="0">
    <w:p w14:paraId="498604A8" w14:textId="77777777" w:rsidR="00C32975" w:rsidRDefault="00C32975" w:rsidP="0044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A1A" w14:textId="5B3DE184" w:rsidR="007D5A58" w:rsidRDefault="00C662E1" w:rsidP="0068256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6E3768" wp14:editId="6726EC23">
              <wp:simplePos x="0" y="0"/>
              <wp:positionH relativeFrom="column">
                <wp:posOffset>-57785</wp:posOffset>
              </wp:positionH>
              <wp:positionV relativeFrom="paragraph">
                <wp:posOffset>-106680</wp:posOffset>
              </wp:positionV>
              <wp:extent cx="1784985" cy="370840"/>
              <wp:effectExtent l="0" t="0" r="571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087FD" w14:textId="77777777" w:rsidR="007D5A58" w:rsidRDefault="007D5A58" w:rsidP="007D5A58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C45D4A">
                            <w:rPr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157DF4D1" w14:textId="595CF796" w:rsidR="00A07806" w:rsidRPr="00682564" w:rsidRDefault="007D5A58" w:rsidP="007D5A58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Appendix</w:t>
                          </w:r>
                          <w:r w:rsidR="0077084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73A3">
                            <w:rPr>
                              <w:sz w:val="16"/>
                              <w:szCs w:val="16"/>
                            </w:rPr>
                            <w:t>for</w:t>
                          </w:r>
                          <w:r w:rsidR="00770843">
                            <w:rPr>
                              <w:sz w:val="16"/>
                              <w:szCs w:val="16"/>
                            </w:rPr>
                            <w:t xml:space="preserve"> Nat</w:t>
                          </w:r>
                          <w:r w:rsidR="004773A3"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="00770843">
                            <w:rPr>
                              <w:sz w:val="16"/>
                              <w:szCs w:val="16"/>
                            </w:rPr>
                            <w:t xml:space="preserve">ve Amer </w:t>
                          </w:r>
                          <w:r w:rsidR="00B2342D">
                            <w:rPr>
                              <w:sz w:val="16"/>
                              <w:szCs w:val="16"/>
                            </w:rPr>
                            <w:t>v202</w:t>
                          </w:r>
                          <w:r w:rsidR="009326DD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B2342D">
                            <w:rPr>
                              <w:sz w:val="16"/>
                              <w:szCs w:val="16"/>
                            </w:rPr>
                            <w:t>-0</w:t>
                          </w:r>
                          <w:r w:rsidR="009326DD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E37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.55pt;margin-top:-8.4pt;width:140.5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">
              <v:stroke dashstyle="dash"/>
              <v:textbox>
                <w:txbxContent>
                  <w:p w14:paraId="7D5087FD" w14:textId="77777777" w:rsidR="007D5A58" w:rsidRDefault="007D5A58" w:rsidP="007D5A58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C45D4A">
                      <w:rPr>
                        <w:sz w:val="16"/>
                        <w:szCs w:val="16"/>
                      </w:rPr>
                      <w:t>HSPP Use Only:</w:t>
                    </w:r>
                  </w:p>
                  <w:p w14:paraId="157DF4D1" w14:textId="595CF796" w:rsidR="00A07806" w:rsidRPr="00682564" w:rsidRDefault="007D5A58" w:rsidP="007D5A58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Appendix</w:t>
                    </w:r>
                    <w:r w:rsidR="00770843">
                      <w:rPr>
                        <w:sz w:val="16"/>
                        <w:szCs w:val="16"/>
                      </w:rPr>
                      <w:t xml:space="preserve"> </w:t>
                    </w:r>
                    <w:r w:rsidR="004773A3">
                      <w:rPr>
                        <w:sz w:val="16"/>
                        <w:szCs w:val="16"/>
                      </w:rPr>
                      <w:t>for</w:t>
                    </w:r>
                    <w:r w:rsidR="00770843">
                      <w:rPr>
                        <w:sz w:val="16"/>
                        <w:szCs w:val="16"/>
                      </w:rPr>
                      <w:t xml:space="preserve"> Nat</w:t>
                    </w:r>
                    <w:r w:rsidR="004773A3">
                      <w:rPr>
                        <w:sz w:val="16"/>
                        <w:szCs w:val="16"/>
                      </w:rPr>
                      <w:t>i</w:t>
                    </w:r>
                    <w:r w:rsidR="00770843">
                      <w:rPr>
                        <w:sz w:val="16"/>
                        <w:szCs w:val="16"/>
                      </w:rPr>
                      <w:t xml:space="preserve">ve Amer </w:t>
                    </w:r>
                    <w:r w:rsidR="00B2342D">
                      <w:rPr>
                        <w:sz w:val="16"/>
                        <w:szCs w:val="16"/>
                      </w:rPr>
                      <w:t>v202</w:t>
                    </w:r>
                    <w:r w:rsidR="009326DD">
                      <w:rPr>
                        <w:sz w:val="16"/>
                        <w:szCs w:val="16"/>
                      </w:rPr>
                      <w:t>2</w:t>
                    </w:r>
                    <w:r w:rsidR="00B2342D">
                      <w:rPr>
                        <w:sz w:val="16"/>
                        <w:szCs w:val="16"/>
                      </w:rPr>
                      <w:t>-0</w:t>
                    </w:r>
                    <w:r w:rsidR="009326DD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7D5A58" w:rsidRPr="00C45D4A">
      <w:rPr>
        <w:b/>
        <w:sz w:val="20"/>
        <w:szCs w:val="20"/>
      </w:rPr>
      <w:t xml:space="preserve">Page </w:t>
    </w:r>
    <w:r w:rsidR="007D5A58" w:rsidRPr="00C45D4A">
      <w:rPr>
        <w:b/>
        <w:sz w:val="20"/>
        <w:szCs w:val="20"/>
      </w:rPr>
      <w:fldChar w:fldCharType="begin"/>
    </w:r>
    <w:r w:rsidR="007D5A58" w:rsidRPr="00C45D4A">
      <w:rPr>
        <w:b/>
        <w:sz w:val="20"/>
        <w:szCs w:val="20"/>
      </w:rPr>
      <w:instrText xml:space="preserve"> PAGE  \* Arabic  \* MERGEFORMAT </w:instrText>
    </w:r>
    <w:r w:rsidR="007D5A58" w:rsidRPr="00C45D4A">
      <w:rPr>
        <w:b/>
        <w:sz w:val="20"/>
        <w:szCs w:val="20"/>
      </w:rPr>
      <w:fldChar w:fldCharType="separate"/>
    </w:r>
    <w:r w:rsidR="00FB0B89">
      <w:rPr>
        <w:b/>
        <w:noProof/>
        <w:sz w:val="20"/>
        <w:szCs w:val="20"/>
      </w:rPr>
      <w:t>2</w:t>
    </w:r>
    <w:r w:rsidR="007D5A58" w:rsidRPr="00C45D4A">
      <w:rPr>
        <w:b/>
        <w:sz w:val="20"/>
        <w:szCs w:val="20"/>
      </w:rPr>
      <w:fldChar w:fldCharType="end"/>
    </w:r>
    <w:r w:rsidR="007D5A58" w:rsidRPr="00C45D4A">
      <w:rPr>
        <w:b/>
        <w:sz w:val="20"/>
        <w:szCs w:val="20"/>
      </w:rPr>
      <w:t xml:space="preserve"> of </w:t>
    </w:r>
    <w:r w:rsidR="007D5A58" w:rsidRPr="00C45D4A">
      <w:rPr>
        <w:b/>
        <w:sz w:val="20"/>
        <w:szCs w:val="20"/>
      </w:rPr>
      <w:fldChar w:fldCharType="begin"/>
    </w:r>
    <w:r w:rsidR="007D5A58" w:rsidRPr="00C45D4A">
      <w:rPr>
        <w:b/>
        <w:sz w:val="20"/>
        <w:szCs w:val="20"/>
      </w:rPr>
      <w:instrText xml:space="preserve"> NUMPAGES  \* Arabic  \* MERGEFORMAT </w:instrText>
    </w:r>
    <w:r w:rsidR="007D5A58" w:rsidRPr="00C45D4A">
      <w:rPr>
        <w:b/>
        <w:sz w:val="20"/>
        <w:szCs w:val="20"/>
      </w:rPr>
      <w:fldChar w:fldCharType="separate"/>
    </w:r>
    <w:r w:rsidR="00FB0B89">
      <w:rPr>
        <w:b/>
        <w:noProof/>
        <w:sz w:val="20"/>
        <w:szCs w:val="20"/>
      </w:rPr>
      <w:t>2</w:t>
    </w:r>
    <w:r w:rsidR="007D5A58" w:rsidRPr="00C45D4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01A6" w14:textId="77777777" w:rsidR="00C32975" w:rsidRDefault="00C32975" w:rsidP="00440F34">
      <w:pPr>
        <w:spacing w:after="0" w:line="240" w:lineRule="auto"/>
      </w:pPr>
      <w:r>
        <w:separator/>
      </w:r>
    </w:p>
  </w:footnote>
  <w:footnote w:type="continuationSeparator" w:id="0">
    <w:p w14:paraId="09056A5A" w14:textId="77777777" w:rsidR="00C32975" w:rsidRDefault="00C32975" w:rsidP="0044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5C71" w14:textId="0DDE1A90" w:rsidR="00E9139B" w:rsidRDefault="00C662E1" w:rsidP="00440F34">
    <w:pPr>
      <w:pStyle w:val="Header"/>
      <w:ind w:left="135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504B86" wp14:editId="21CB4335">
          <wp:simplePos x="0" y="0"/>
          <wp:positionH relativeFrom="column">
            <wp:posOffset>-643890</wp:posOffset>
          </wp:positionH>
          <wp:positionV relativeFrom="paragraph">
            <wp:posOffset>-179705</wp:posOffset>
          </wp:positionV>
          <wp:extent cx="2241550" cy="8737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F9D">
      <w:rPr>
        <w:b/>
        <w:sz w:val="40"/>
        <w:szCs w:val="40"/>
      </w:rPr>
      <w:t>Appendix</w:t>
    </w:r>
    <w:r w:rsidR="009D26AB">
      <w:rPr>
        <w:b/>
        <w:sz w:val="40"/>
        <w:szCs w:val="40"/>
      </w:rPr>
      <w:t xml:space="preserve"> for </w:t>
    </w:r>
    <w:r w:rsidR="00E9139B">
      <w:rPr>
        <w:b/>
        <w:sz w:val="40"/>
        <w:szCs w:val="40"/>
      </w:rPr>
      <w:t xml:space="preserve">Native American or </w:t>
    </w:r>
  </w:p>
  <w:p w14:paraId="748F54BB" w14:textId="77777777" w:rsidR="00440F34" w:rsidRPr="005A68AF" w:rsidRDefault="00E9139B" w:rsidP="00440F34">
    <w:pPr>
      <w:pStyle w:val="Header"/>
      <w:ind w:left="1350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Indigenous </w:t>
    </w:r>
    <w:r w:rsidR="009D26AB">
      <w:rPr>
        <w:b/>
        <w:sz w:val="40"/>
        <w:szCs w:val="40"/>
      </w:rPr>
      <w:t>Populations</w:t>
    </w:r>
    <w:r w:rsidR="00440F34" w:rsidRPr="005A68AF">
      <w:rPr>
        <w:b/>
        <w:sz w:val="40"/>
        <w:szCs w:val="40"/>
      </w:rPr>
      <w:t xml:space="preserve"> </w:t>
    </w:r>
  </w:p>
  <w:p w14:paraId="39B2898A" w14:textId="77777777" w:rsidR="00440F34" w:rsidRDefault="0044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287CF8"/>
    <w:multiLevelType w:val="hybridMultilevel"/>
    <w:tmpl w:val="2EAA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2DB2"/>
    <w:multiLevelType w:val="hybridMultilevel"/>
    <w:tmpl w:val="62720CF0"/>
    <w:lvl w:ilvl="0" w:tplc="09E6FE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1D6C"/>
    <w:multiLevelType w:val="hybridMultilevel"/>
    <w:tmpl w:val="C902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927"/>
    <w:multiLevelType w:val="hybridMultilevel"/>
    <w:tmpl w:val="0409001D"/>
    <w:lvl w:ilvl="0" w:tplc="AD226C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A0B30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119E609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065A12D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3062854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D1EADB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502208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8CC0BB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9FC10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B23BF3"/>
    <w:multiLevelType w:val="hybridMultilevel"/>
    <w:tmpl w:val="115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6AC5"/>
    <w:multiLevelType w:val="hybridMultilevel"/>
    <w:tmpl w:val="88A835B4"/>
    <w:lvl w:ilvl="0" w:tplc="09E6FE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503E"/>
    <w:multiLevelType w:val="hybridMultilevel"/>
    <w:tmpl w:val="F0B4B0AE"/>
    <w:lvl w:ilvl="0" w:tplc="95C88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6617B"/>
    <w:multiLevelType w:val="hybridMultilevel"/>
    <w:tmpl w:val="7D768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A4A1A"/>
    <w:multiLevelType w:val="hybridMultilevel"/>
    <w:tmpl w:val="320C4082"/>
    <w:lvl w:ilvl="0" w:tplc="09E6FE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76B91"/>
    <w:multiLevelType w:val="hybridMultilevel"/>
    <w:tmpl w:val="B2D6718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63147565">
    <w:abstractNumId w:val="0"/>
  </w:num>
  <w:num w:numId="2" w16cid:durableId="1472794242">
    <w:abstractNumId w:val="4"/>
  </w:num>
  <w:num w:numId="3" w16cid:durableId="103891028">
    <w:abstractNumId w:val="9"/>
  </w:num>
  <w:num w:numId="4" w16cid:durableId="683946459">
    <w:abstractNumId w:val="6"/>
  </w:num>
  <w:num w:numId="5" w16cid:durableId="127287408">
    <w:abstractNumId w:val="2"/>
  </w:num>
  <w:num w:numId="6" w16cid:durableId="842663775">
    <w:abstractNumId w:val="10"/>
  </w:num>
  <w:num w:numId="7" w16cid:durableId="888152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669308">
    <w:abstractNumId w:val="3"/>
  </w:num>
  <w:num w:numId="9" w16cid:durableId="271783859">
    <w:abstractNumId w:val="5"/>
  </w:num>
  <w:num w:numId="10" w16cid:durableId="1373649552">
    <w:abstractNumId w:val="7"/>
  </w:num>
  <w:num w:numId="11" w16cid:durableId="102062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7D"/>
    <w:rsid w:val="00016C53"/>
    <w:rsid w:val="000425E7"/>
    <w:rsid w:val="000503DA"/>
    <w:rsid w:val="0007460C"/>
    <w:rsid w:val="000C1C64"/>
    <w:rsid w:val="001152AE"/>
    <w:rsid w:val="001456B3"/>
    <w:rsid w:val="0015131A"/>
    <w:rsid w:val="00174AFB"/>
    <w:rsid w:val="00204B29"/>
    <w:rsid w:val="0026753E"/>
    <w:rsid w:val="00284843"/>
    <w:rsid w:val="00292B18"/>
    <w:rsid w:val="002B1120"/>
    <w:rsid w:val="0035445C"/>
    <w:rsid w:val="00357C7D"/>
    <w:rsid w:val="00365870"/>
    <w:rsid w:val="00372BB9"/>
    <w:rsid w:val="00380271"/>
    <w:rsid w:val="003B4E50"/>
    <w:rsid w:val="003E658E"/>
    <w:rsid w:val="003E6A91"/>
    <w:rsid w:val="003F7507"/>
    <w:rsid w:val="004110BB"/>
    <w:rsid w:val="00425F9D"/>
    <w:rsid w:val="00437E15"/>
    <w:rsid w:val="00440F34"/>
    <w:rsid w:val="00442D5B"/>
    <w:rsid w:val="004773A3"/>
    <w:rsid w:val="0049569A"/>
    <w:rsid w:val="004E51AA"/>
    <w:rsid w:val="00532ADF"/>
    <w:rsid w:val="00534EE8"/>
    <w:rsid w:val="00564336"/>
    <w:rsid w:val="00570CEF"/>
    <w:rsid w:val="005813F9"/>
    <w:rsid w:val="005920F8"/>
    <w:rsid w:val="00592394"/>
    <w:rsid w:val="0059519D"/>
    <w:rsid w:val="005F053C"/>
    <w:rsid w:val="005F4CB3"/>
    <w:rsid w:val="00627E67"/>
    <w:rsid w:val="006327EE"/>
    <w:rsid w:val="00682564"/>
    <w:rsid w:val="006861F1"/>
    <w:rsid w:val="006B3C3D"/>
    <w:rsid w:val="00733597"/>
    <w:rsid w:val="00740A6F"/>
    <w:rsid w:val="00770843"/>
    <w:rsid w:val="007736DC"/>
    <w:rsid w:val="00785F9B"/>
    <w:rsid w:val="007A7534"/>
    <w:rsid w:val="007C4277"/>
    <w:rsid w:val="007D2A7F"/>
    <w:rsid w:val="007D5A58"/>
    <w:rsid w:val="007E722B"/>
    <w:rsid w:val="008779C1"/>
    <w:rsid w:val="008B021F"/>
    <w:rsid w:val="008B07CD"/>
    <w:rsid w:val="008E2575"/>
    <w:rsid w:val="008E5B33"/>
    <w:rsid w:val="00911918"/>
    <w:rsid w:val="009326DD"/>
    <w:rsid w:val="00937ABF"/>
    <w:rsid w:val="00943223"/>
    <w:rsid w:val="0097362F"/>
    <w:rsid w:val="00991039"/>
    <w:rsid w:val="00994D01"/>
    <w:rsid w:val="009C593A"/>
    <w:rsid w:val="009D26AB"/>
    <w:rsid w:val="009E737D"/>
    <w:rsid w:val="009F6085"/>
    <w:rsid w:val="00A07806"/>
    <w:rsid w:val="00A44A32"/>
    <w:rsid w:val="00A543AD"/>
    <w:rsid w:val="00A558C7"/>
    <w:rsid w:val="00A92214"/>
    <w:rsid w:val="00AB5DEE"/>
    <w:rsid w:val="00AD3720"/>
    <w:rsid w:val="00B2342D"/>
    <w:rsid w:val="00BA1401"/>
    <w:rsid w:val="00BA1605"/>
    <w:rsid w:val="00BC6C86"/>
    <w:rsid w:val="00BE0CC8"/>
    <w:rsid w:val="00BF4D91"/>
    <w:rsid w:val="00BF771D"/>
    <w:rsid w:val="00C32975"/>
    <w:rsid w:val="00C662E1"/>
    <w:rsid w:val="00C90FC1"/>
    <w:rsid w:val="00CC34F2"/>
    <w:rsid w:val="00CD2B33"/>
    <w:rsid w:val="00CF1CA4"/>
    <w:rsid w:val="00D16E70"/>
    <w:rsid w:val="00D42218"/>
    <w:rsid w:val="00D778B1"/>
    <w:rsid w:val="00D8792D"/>
    <w:rsid w:val="00E15BA4"/>
    <w:rsid w:val="00E33365"/>
    <w:rsid w:val="00E672BA"/>
    <w:rsid w:val="00E9139B"/>
    <w:rsid w:val="00EB6F3A"/>
    <w:rsid w:val="00EF75CD"/>
    <w:rsid w:val="00F5286E"/>
    <w:rsid w:val="00F640D9"/>
    <w:rsid w:val="00F81515"/>
    <w:rsid w:val="00FB0B89"/>
    <w:rsid w:val="00FE282D"/>
    <w:rsid w:val="00FF3B81"/>
    <w:rsid w:val="2B4D7F85"/>
    <w:rsid w:val="4B7307CD"/>
    <w:rsid w:val="553DE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1092D"/>
  <w15:chartTrackingRefBased/>
  <w15:docId w15:val="{26BF7AAE-48E4-4539-8ABC-1CF934B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37D"/>
    <w:rPr>
      <w:color w:val="0000FF"/>
      <w:u w:val="single"/>
    </w:rPr>
  </w:style>
  <w:style w:type="paragraph" w:styleId="ListBullet2">
    <w:name w:val="List Bullet 2"/>
    <w:basedOn w:val="Normal"/>
    <w:rsid w:val="009E737D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44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34"/>
  </w:style>
  <w:style w:type="paragraph" w:styleId="Footer">
    <w:name w:val="footer"/>
    <w:basedOn w:val="Normal"/>
    <w:link w:val="FooterChar"/>
    <w:uiPriority w:val="99"/>
    <w:unhideWhenUsed/>
    <w:rsid w:val="0044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34"/>
  </w:style>
  <w:style w:type="table" w:styleId="TableGrid">
    <w:name w:val="Table Grid"/>
    <w:basedOn w:val="TableNormal"/>
    <w:uiPriority w:val="59"/>
    <w:rsid w:val="0044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0F8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9D2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6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6AB"/>
    <w:rPr>
      <w:b/>
      <w:bCs/>
    </w:rPr>
  </w:style>
  <w:style w:type="paragraph" w:styleId="ListParagraph">
    <w:name w:val="List Paragraph"/>
    <w:basedOn w:val="Normal"/>
    <w:uiPriority w:val="34"/>
    <w:qFormat/>
    <w:rsid w:val="000425E7"/>
    <w:pPr>
      <w:spacing w:after="0" w:line="240" w:lineRule="auto"/>
      <w:ind w:left="720"/>
    </w:pPr>
    <w:rPr>
      <w:rFonts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9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>Office of Radiation, Chemical, Biological Safety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Mariette</dc:creator>
  <cp:keywords>University of Arizona</cp:keywords>
  <cp:lastModifiedBy>Janisch, Simona S - (sjanisch)</cp:lastModifiedBy>
  <cp:revision>6</cp:revision>
  <dcterms:created xsi:type="dcterms:W3CDTF">2021-03-30T20:55:00Z</dcterms:created>
  <dcterms:modified xsi:type="dcterms:W3CDTF">2022-06-20T16:12:00Z</dcterms:modified>
</cp:coreProperties>
</file>