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A7DE" w14:textId="77777777" w:rsidR="00BE4A33" w:rsidRDefault="00BE4A33" w:rsidP="00BE4A33">
      <w:pPr>
        <w:rPr>
          <w:b/>
          <w:color w:val="C00000"/>
        </w:rPr>
      </w:pPr>
      <w:r w:rsidRPr="00BE4A33">
        <w:rPr>
          <w:b/>
          <w:color w:val="C00000"/>
        </w:rPr>
        <w:t>This form should be used when pregnant women/neonates</w:t>
      </w:r>
      <w:r w:rsidR="00EE31A3">
        <w:rPr>
          <w:b/>
          <w:color w:val="C00000"/>
        </w:rPr>
        <w:t xml:space="preserve">/fetuses </w:t>
      </w:r>
      <w:r w:rsidRPr="00BE4A33">
        <w:rPr>
          <w:b/>
          <w:color w:val="C00000"/>
        </w:rPr>
        <w:t xml:space="preserve">are </w:t>
      </w:r>
      <w:r w:rsidR="00EE31A3">
        <w:rPr>
          <w:b/>
          <w:color w:val="C00000"/>
        </w:rPr>
        <w:t xml:space="preserve">a targeted study population. </w:t>
      </w:r>
      <w:r w:rsidRPr="00BE4A33">
        <w:rPr>
          <w:b/>
          <w:color w:val="C00000"/>
        </w:rPr>
        <w:t xml:space="preserve"> </w:t>
      </w:r>
    </w:p>
    <w:p w14:paraId="1C28C06C" w14:textId="77777777" w:rsidR="00EE31A3" w:rsidRPr="00EE31A3" w:rsidRDefault="00EE31A3" w:rsidP="00EE31A3">
      <w:pPr>
        <w:pStyle w:val="ListParagraph"/>
        <w:numPr>
          <w:ilvl w:val="0"/>
          <w:numId w:val="7"/>
        </w:numPr>
        <w:spacing w:after="0"/>
        <w:rPr>
          <w:color w:val="C00000"/>
        </w:rPr>
      </w:pPr>
      <w:r w:rsidRPr="00EE31A3">
        <w:rPr>
          <w:b/>
          <w:color w:val="C00000"/>
        </w:rPr>
        <w:t>Pregnant Women</w:t>
      </w:r>
      <w:r w:rsidRPr="00EE31A3">
        <w:rPr>
          <w:b/>
          <w:bCs/>
          <w:color w:val="C00000"/>
        </w:rPr>
        <w:t>:</w:t>
      </w:r>
      <w:r w:rsidRPr="00EE31A3">
        <w:rPr>
          <w:bCs/>
          <w:color w:val="C00000"/>
        </w:rPr>
        <w:t xml:space="preserve"> </w:t>
      </w:r>
      <w:r w:rsidRPr="00EE31A3">
        <w:rPr>
          <w:color w:val="C00000"/>
        </w:rPr>
        <w:t xml:space="preserve">Pregnancy encompasses the </w:t>
      </w:r>
      <w:proofErr w:type="gramStart"/>
      <w:r w:rsidRPr="00EE31A3">
        <w:rPr>
          <w:color w:val="C00000"/>
        </w:rPr>
        <w:t>period of time</w:t>
      </w:r>
      <w:proofErr w:type="gramEnd"/>
      <w:r w:rsidRPr="00EE31A3">
        <w:rPr>
          <w:color w:val="C00000"/>
        </w:rPr>
        <w:t xml:space="preserve"> from implantation until delivery. A woman shall be assumed to be pregnant if she exhibits any of the pertinent presumptive signs of pregnancy, such as missed menses, until the results of a pregnancy test are negative or until delivery.</w:t>
      </w:r>
    </w:p>
    <w:p w14:paraId="626AC1BB" w14:textId="77777777" w:rsidR="00EE31A3" w:rsidRPr="000C2CB8" w:rsidRDefault="00EE31A3" w:rsidP="00EE31A3">
      <w:pPr>
        <w:pStyle w:val="ListParagraph"/>
        <w:numPr>
          <w:ilvl w:val="0"/>
          <w:numId w:val="7"/>
        </w:numPr>
        <w:spacing w:after="0"/>
        <w:rPr>
          <w:color w:val="C00000"/>
        </w:rPr>
      </w:pPr>
      <w:r>
        <w:rPr>
          <w:b/>
          <w:color w:val="C00000"/>
        </w:rPr>
        <w:t xml:space="preserve">Neonate: </w:t>
      </w:r>
      <w:r w:rsidRPr="00EE31A3">
        <w:rPr>
          <w:bCs/>
          <w:color w:val="C00000"/>
        </w:rPr>
        <w:t>A newborn</w:t>
      </w:r>
      <w:r>
        <w:rPr>
          <w:bCs/>
          <w:color w:val="C00000"/>
        </w:rPr>
        <w:t>.</w:t>
      </w:r>
    </w:p>
    <w:p w14:paraId="3496FC40" w14:textId="31E47124" w:rsidR="00EE31A3" w:rsidRPr="004631EC" w:rsidRDefault="223541EC" w:rsidP="223541EC">
      <w:pPr>
        <w:pStyle w:val="ListParagraph"/>
        <w:numPr>
          <w:ilvl w:val="0"/>
          <w:numId w:val="7"/>
        </w:numPr>
        <w:spacing w:after="0"/>
        <w:rPr>
          <w:b/>
          <w:bCs/>
          <w:color w:val="C00000"/>
        </w:rPr>
      </w:pPr>
      <w:r w:rsidRPr="223541EC">
        <w:rPr>
          <w:b/>
          <w:bCs/>
          <w:color w:val="C00000"/>
        </w:rPr>
        <w:t>Nonviable Neonate</w:t>
      </w:r>
      <w:r w:rsidRPr="223541EC">
        <w:rPr>
          <w:color w:val="C00000"/>
        </w:rPr>
        <w:t xml:space="preserve">: </w:t>
      </w:r>
      <w:r w:rsidR="00377A89">
        <w:rPr>
          <w:color w:val="C00000"/>
        </w:rPr>
        <w:t>A</w:t>
      </w:r>
      <w:r w:rsidR="00377A89" w:rsidRPr="00377A89">
        <w:rPr>
          <w:color w:val="C00000"/>
        </w:rPr>
        <w:t xml:space="preserve"> neonate after delivery that, although living, is not viable.</w:t>
      </w:r>
    </w:p>
    <w:p w14:paraId="23D551FD" w14:textId="361E647A" w:rsidR="00F20F0C" w:rsidRPr="004631EC" w:rsidRDefault="00F20F0C" w:rsidP="223541EC">
      <w:pPr>
        <w:pStyle w:val="ListParagraph"/>
        <w:numPr>
          <w:ilvl w:val="0"/>
          <w:numId w:val="7"/>
        </w:numPr>
        <w:spacing w:after="0"/>
        <w:rPr>
          <w:b/>
          <w:bCs/>
          <w:color w:val="C00000"/>
        </w:rPr>
      </w:pPr>
      <w:r>
        <w:rPr>
          <w:b/>
          <w:bCs/>
          <w:color w:val="C00000"/>
        </w:rPr>
        <w:t xml:space="preserve">Viable Neonate: </w:t>
      </w:r>
      <w:r w:rsidRPr="004631EC">
        <w:rPr>
          <w:color w:val="C00000"/>
        </w:rPr>
        <w:t xml:space="preserve">Viable, as it pertains to the neonate, means being able, after delivery, to survive (given the benefit of available medical therapy) to the point of independently maintaining heartbeat and respiration. </w:t>
      </w:r>
    </w:p>
    <w:p w14:paraId="4E39D0E1" w14:textId="75EDD394" w:rsidR="007D73B8" w:rsidRPr="004631EC" w:rsidRDefault="007D73B8" w:rsidP="223541EC">
      <w:pPr>
        <w:pStyle w:val="ListParagraph"/>
        <w:numPr>
          <w:ilvl w:val="0"/>
          <w:numId w:val="7"/>
        </w:numPr>
        <w:spacing w:after="0"/>
        <w:rPr>
          <w:color w:val="C00000"/>
        </w:rPr>
      </w:pPr>
      <w:r w:rsidRPr="007D73B8">
        <w:rPr>
          <w:b/>
          <w:bCs/>
          <w:color w:val="C00000"/>
        </w:rPr>
        <w:t>Fetus</w:t>
      </w:r>
      <w:r>
        <w:rPr>
          <w:color w:val="C00000"/>
        </w:rPr>
        <w:t>:</w:t>
      </w:r>
      <w:r w:rsidRPr="007D73B8">
        <w:rPr>
          <w:b/>
          <w:bCs/>
          <w:color w:val="C00000"/>
        </w:rPr>
        <w:t xml:space="preserve"> </w:t>
      </w:r>
      <w:r w:rsidRPr="004631EC">
        <w:rPr>
          <w:color w:val="C00000"/>
        </w:rPr>
        <w:t>the product of conception from implantation until delivery.</w:t>
      </w:r>
    </w:p>
    <w:p w14:paraId="1F57EA82" w14:textId="77777777" w:rsidR="009A5EC3" w:rsidRPr="00BE4A33" w:rsidRDefault="00EE31A3" w:rsidP="00BE4A33">
      <w:pPr>
        <w:pStyle w:val="ListBullet2"/>
        <w:numPr>
          <w:ilvl w:val="0"/>
          <w:numId w:val="0"/>
        </w:numPr>
        <w:spacing w:before="120" w:after="120"/>
        <w:rPr>
          <w:rFonts w:ascii="Calibri" w:hAnsi="Calibri"/>
          <w:color w:val="C00000"/>
          <w:sz w:val="22"/>
          <w:szCs w:val="22"/>
        </w:rPr>
      </w:pPr>
      <w:r>
        <w:rPr>
          <w:rFonts w:ascii="Calibri" w:hAnsi="Calibri"/>
          <w:color w:val="C00000"/>
          <w:sz w:val="22"/>
          <w:szCs w:val="22"/>
        </w:rPr>
        <w:t>T</w:t>
      </w:r>
      <w:r w:rsidR="00BE4A33" w:rsidRPr="00BE4A33">
        <w:rPr>
          <w:rFonts w:ascii="Calibri" w:hAnsi="Calibri"/>
          <w:color w:val="C00000"/>
          <w:sz w:val="22"/>
          <w:szCs w:val="22"/>
        </w:rPr>
        <w:t>o be given the correct regulatory category</w:t>
      </w:r>
      <w:r>
        <w:rPr>
          <w:rFonts w:ascii="Calibri" w:hAnsi="Calibri"/>
          <w:color w:val="C00000"/>
          <w:sz w:val="22"/>
          <w:szCs w:val="22"/>
        </w:rPr>
        <w:t>,</w:t>
      </w:r>
      <w:r w:rsidR="00BE4A33" w:rsidRPr="00BE4A33">
        <w:rPr>
          <w:rFonts w:ascii="Calibri" w:hAnsi="Calibri"/>
          <w:color w:val="C00000"/>
          <w:sz w:val="22"/>
          <w:szCs w:val="22"/>
        </w:rPr>
        <w:t xml:space="preserve"> language must be documented, reviewed, and approved as part of the IRB materials. Provide </w:t>
      </w:r>
      <w:r w:rsidR="00BE4A33" w:rsidRPr="00EE31A3">
        <w:rPr>
          <w:rFonts w:ascii="Calibri" w:hAnsi="Calibri"/>
          <w:color w:val="C00000"/>
          <w:sz w:val="22"/>
          <w:szCs w:val="22"/>
          <w:u w:val="single"/>
        </w:rPr>
        <w:t>protocol specific justification</w:t>
      </w:r>
      <w:r w:rsidR="00BE4A33" w:rsidRPr="00BE4A33">
        <w:rPr>
          <w:rFonts w:ascii="Calibri" w:hAnsi="Calibri"/>
          <w:color w:val="C00000"/>
          <w:sz w:val="22"/>
          <w:szCs w:val="22"/>
        </w:rPr>
        <w:t xml:space="preserve"> for each item to assist the IRB with their review.</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1327"/>
        <w:gridCol w:w="7105"/>
      </w:tblGrid>
      <w:tr w:rsidR="00BE4A33" w:rsidRPr="00DB4016" w14:paraId="5AB6AA0C" w14:textId="77777777" w:rsidTr="00F827C0">
        <w:trPr>
          <w:trHeight w:val="432"/>
        </w:trPr>
        <w:tc>
          <w:tcPr>
            <w:tcW w:w="9350" w:type="dxa"/>
            <w:gridSpan w:val="3"/>
            <w:shd w:val="clear" w:color="auto" w:fill="BFBFBF" w:themeFill="background1" w:themeFillShade="BF"/>
            <w:vAlign w:val="center"/>
          </w:tcPr>
          <w:p w14:paraId="0ACC4D1B" w14:textId="77777777" w:rsidR="00BE4A33" w:rsidRPr="00421BB9" w:rsidRDefault="7EE2A558" w:rsidP="7EE2A558">
            <w:pPr>
              <w:spacing w:after="0" w:line="240" w:lineRule="auto"/>
              <w:jc w:val="center"/>
              <w:rPr>
                <w:b/>
                <w:bCs/>
                <w:sz w:val="28"/>
                <w:szCs w:val="28"/>
              </w:rPr>
            </w:pPr>
            <w:r w:rsidRPr="00421BB9">
              <w:rPr>
                <w:b/>
                <w:bCs/>
                <w:sz w:val="28"/>
                <w:szCs w:val="28"/>
              </w:rPr>
              <w:t>Basic Information</w:t>
            </w:r>
          </w:p>
        </w:tc>
      </w:tr>
      <w:tr w:rsidR="00BE4A33" w:rsidRPr="00DB4016" w14:paraId="0DECBA08" w14:textId="77777777" w:rsidTr="00996DC1">
        <w:trPr>
          <w:trHeight w:val="432"/>
        </w:trPr>
        <w:tc>
          <w:tcPr>
            <w:tcW w:w="2245" w:type="dxa"/>
            <w:gridSpan w:val="2"/>
            <w:shd w:val="clear" w:color="auto" w:fill="auto"/>
            <w:vAlign w:val="center"/>
          </w:tcPr>
          <w:p w14:paraId="4DE64930" w14:textId="293FC909" w:rsidR="00BE4A33" w:rsidRPr="00DB4016" w:rsidRDefault="00F20F0C" w:rsidP="00996DC1">
            <w:pPr>
              <w:spacing w:after="0" w:line="240" w:lineRule="auto"/>
              <w:rPr>
                <w:b/>
              </w:rPr>
            </w:pPr>
            <w:r>
              <w:rPr>
                <w:b/>
              </w:rPr>
              <w:t>Title of Study:</w:t>
            </w:r>
          </w:p>
        </w:tc>
        <w:tc>
          <w:tcPr>
            <w:tcW w:w="7105" w:type="dxa"/>
            <w:shd w:val="clear" w:color="auto" w:fill="auto"/>
            <w:vAlign w:val="center"/>
          </w:tcPr>
          <w:p w14:paraId="1692845E" w14:textId="77777777" w:rsidR="00BE4A33" w:rsidRPr="00DB4016" w:rsidRDefault="00BE4A33" w:rsidP="00DB4016">
            <w:pPr>
              <w:spacing w:after="0" w:line="240" w:lineRule="auto"/>
              <w:rPr>
                <w:b/>
              </w:rPr>
            </w:pPr>
            <w:r w:rsidRPr="00DB4016">
              <w:fldChar w:fldCharType="begin">
                <w:ffData>
                  <w:name w:val="Text7"/>
                  <w:enabled/>
                  <w:calcOnExit w:val="0"/>
                  <w:textInput/>
                </w:ffData>
              </w:fldChar>
            </w:r>
            <w:r w:rsidRPr="00DB4016">
              <w:instrText xml:space="preserve"> FORMTEXT </w:instrText>
            </w:r>
            <w:r w:rsidRPr="00DB4016">
              <w:fldChar w:fldCharType="separate"/>
            </w:r>
            <w:r w:rsidRPr="00DB4016">
              <w:rPr>
                <w:noProof/>
              </w:rPr>
              <w:t> </w:t>
            </w:r>
            <w:r w:rsidRPr="00DB4016">
              <w:rPr>
                <w:noProof/>
              </w:rPr>
              <w:t> </w:t>
            </w:r>
            <w:r w:rsidRPr="00DB4016">
              <w:rPr>
                <w:noProof/>
              </w:rPr>
              <w:t> </w:t>
            </w:r>
            <w:r w:rsidRPr="00DB4016">
              <w:rPr>
                <w:noProof/>
              </w:rPr>
              <w:t> </w:t>
            </w:r>
            <w:r w:rsidRPr="00DB4016">
              <w:rPr>
                <w:noProof/>
              </w:rPr>
              <w:t> </w:t>
            </w:r>
            <w:r w:rsidRPr="00DB4016">
              <w:fldChar w:fldCharType="end"/>
            </w:r>
          </w:p>
        </w:tc>
      </w:tr>
      <w:tr w:rsidR="00F20F0C" w:rsidRPr="00DB4016" w14:paraId="5F7B8F08" w14:textId="77777777" w:rsidTr="00996DC1">
        <w:trPr>
          <w:trHeight w:val="432"/>
        </w:trPr>
        <w:tc>
          <w:tcPr>
            <w:tcW w:w="2245" w:type="dxa"/>
            <w:gridSpan w:val="2"/>
            <w:shd w:val="clear" w:color="auto" w:fill="auto"/>
            <w:vAlign w:val="center"/>
          </w:tcPr>
          <w:p w14:paraId="404302A1" w14:textId="4DB407FD" w:rsidR="00F20F0C" w:rsidRDefault="00F20F0C" w:rsidP="00996DC1">
            <w:pPr>
              <w:spacing w:after="0" w:line="240" w:lineRule="auto"/>
              <w:rPr>
                <w:b/>
              </w:rPr>
            </w:pPr>
            <w:r>
              <w:rPr>
                <w:b/>
              </w:rPr>
              <w:t>Short</w:t>
            </w:r>
            <w:r w:rsidRPr="00DB4016">
              <w:rPr>
                <w:b/>
              </w:rPr>
              <w:t xml:space="preserve"> Title:</w:t>
            </w:r>
          </w:p>
        </w:tc>
        <w:tc>
          <w:tcPr>
            <w:tcW w:w="7105" w:type="dxa"/>
            <w:shd w:val="clear" w:color="auto" w:fill="auto"/>
            <w:vAlign w:val="center"/>
          </w:tcPr>
          <w:p w14:paraId="65C8B2AD" w14:textId="52B96237" w:rsidR="00F20F0C" w:rsidRPr="00DB4016" w:rsidRDefault="00F20F0C" w:rsidP="00DB4016">
            <w:pPr>
              <w:spacing w:after="0" w:line="240" w:lineRule="auto"/>
            </w:pPr>
            <w:r w:rsidRPr="00DB4016">
              <w:fldChar w:fldCharType="begin">
                <w:ffData>
                  <w:name w:val="Text7"/>
                  <w:enabled/>
                  <w:calcOnExit w:val="0"/>
                  <w:textInput/>
                </w:ffData>
              </w:fldChar>
            </w:r>
            <w:r w:rsidRPr="00DB4016">
              <w:instrText xml:space="preserve"> FORMTEXT </w:instrText>
            </w:r>
            <w:r w:rsidRPr="00DB4016">
              <w:fldChar w:fldCharType="separate"/>
            </w:r>
            <w:r w:rsidRPr="00DB4016">
              <w:rPr>
                <w:noProof/>
              </w:rPr>
              <w:t> </w:t>
            </w:r>
            <w:r w:rsidRPr="00DB4016">
              <w:rPr>
                <w:noProof/>
              </w:rPr>
              <w:t> </w:t>
            </w:r>
            <w:r w:rsidRPr="00DB4016">
              <w:rPr>
                <w:noProof/>
              </w:rPr>
              <w:t> </w:t>
            </w:r>
            <w:r w:rsidRPr="00DB4016">
              <w:rPr>
                <w:noProof/>
              </w:rPr>
              <w:t> </w:t>
            </w:r>
            <w:r w:rsidRPr="00DB4016">
              <w:rPr>
                <w:noProof/>
              </w:rPr>
              <w:t> </w:t>
            </w:r>
            <w:r w:rsidRPr="00DB4016">
              <w:fldChar w:fldCharType="end"/>
            </w:r>
          </w:p>
        </w:tc>
      </w:tr>
      <w:tr w:rsidR="00F20F0C" w:rsidRPr="00DB4016" w14:paraId="55020F69" w14:textId="77777777" w:rsidTr="00996DC1">
        <w:trPr>
          <w:trHeight w:val="432"/>
        </w:trPr>
        <w:tc>
          <w:tcPr>
            <w:tcW w:w="2245" w:type="dxa"/>
            <w:gridSpan w:val="2"/>
            <w:shd w:val="clear" w:color="auto" w:fill="auto"/>
            <w:vAlign w:val="center"/>
          </w:tcPr>
          <w:p w14:paraId="6033EDEB" w14:textId="28FC2423" w:rsidR="00F20F0C" w:rsidRDefault="00F20F0C" w:rsidP="00996DC1">
            <w:pPr>
              <w:spacing w:after="0" w:line="240" w:lineRule="auto"/>
              <w:rPr>
                <w:b/>
              </w:rPr>
            </w:pPr>
            <w:r>
              <w:rPr>
                <w:b/>
              </w:rPr>
              <w:t>Principal Investigator Name:</w:t>
            </w:r>
          </w:p>
        </w:tc>
        <w:tc>
          <w:tcPr>
            <w:tcW w:w="7105" w:type="dxa"/>
            <w:shd w:val="clear" w:color="auto" w:fill="auto"/>
            <w:vAlign w:val="center"/>
          </w:tcPr>
          <w:p w14:paraId="433B4CE7" w14:textId="2CF9CA53" w:rsidR="00F20F0C" w:rsidRPr="00DB4016" w:rsidRDefault="00F20F0C" w:rsidP="00DB4016">
            <w:pPr>
              <w:spacing w:after="0" w:line="240" w:lineRule="auto"/>
            </w:pPr>
            <w:r w:rsidRPr="00DB4016">
              <w:fldChar w:fldCharType="begin">
                <w:ffData>
                  <w:name w:val="Text7"/>
                  <w:enabled/>
                  <w:calcOnExit w:val="0"/>
                  <w:textInput/>
                </w:ffData>
              </w:fldChar>
            </w:r>
            <w:r w:rsidRPr="00DB4016">
              <w:instrText xml:space="preserve"> FORMTEXT </w:instrText>
            </w:r>
            <w:r w:rsidRPr="00DB4016">
              <w:fldChar w:fldCharType="separate"/>
            </w:r>
            <w:r w:rsidRPr="00DB4016">
              <w:rPr>
                <w:noProof/>
              </w:rPr>
              <w:t> </w:t>
            </w:r>
            <w:r w:rsidRPr="00DB4016">
              <w:rPr>
                <w:noProof/>
              </w:rPr>
              <w:t> </w:t>
            </w:r>
            <w:r w:rsidRPr="00DB4016">
              <w:rPr>
                <w:noProof/>
              </w:rPr>
              <w:t> </w:t>
            </w:r>
            <w:r w:rsidRPr="00DB4016">
              <w:rPr>
                <w:noProof/>
              </w:rPr>
              <w:t> </w:t>
            </w:r>
            <w:r w:rsidRPr="00DB4016">
              <w:rPr>
                <w:noProof/>
              </w:rPr>
              <w:t> </w:t>
            </w:r>
            <w:r w:rsidRPr="00DB4016">
              <w:fldChar w:fldCharType="end"/>
            </w:r>
          </w:p>
        </w:tc>
      </w:tr>
      <w:tr w:rsidR="00BE4A33" w:rsidRPr="00DB4016" w14:paraId="523F8575" w14:textId="77777777" w:rsidTr="00F827C0">
        <w:trPr>
          <w:trHeight w:val="432"/>
        </w:trPr>
        <w:tc>
          <w:tcPr>
            <w:tcW w:w="9350" w:type="dxa"/>
            <w:gridSpan w:val="3"/>
            <w:shd w:val="clear" w:color="auto" w:fill="BFBFBF" w:themeFill="background1" w:themeFillShade="BF"/>
            <w:vAlign w:val="center"/>
          </w:tcPr>
          <w:p w14:paraId="0C5C76A0" w14:textId="77777777" w:rsidR="00BE4A33" w:rsidRPr="00DB4016" w:rsidRDefault="00EE31A3" w:rsidP="00DB4016">
            <w:pPr>
              <w:spacing w:after="0" w:line="240" w:lineRule="auto"/>
              <w:rPr>
                <w:b/>
                <w:sz w:val="28"/>
                <w:szCs w:val="28"/>
              </w:rPr>
            </w:pPr>
            <w:r>
              <w:rPr>
                <w:b/>
                <w:sz w:val="28"/>
                <w:szCs w:val="28"/>
              </w:rPr>
              <w:t xml:space="preserve">Section 1: </w:t>
            </w:r>
            <w:r w:rsidR="00BE4A33" w:rsidRPr="00DB4016">
              <w:rPr>
                <w:b/>
                <w:sz w:val="28"/>
                <w:szCs w:val="28"/>
              </w:rPr>
              <w:t>General Information</w:t>
            </w:r>
          </w:p>
        </w:tc>
      </w:tr>
      <w:tr w:rsidR="00BE4A33" w:rsidRPr="00DB4016" w14:paraId="4FF794FB" w14:textId="77777777" w:rsidTr="00F827C0">
        <w:trPr>
          <w:trHeight w:val="432"/>
        </w:trPr>
        <w:tc>
          <w:tcPr>
            <w:tcW w:w="9350" w:type="dxa"/>
            <w:gridSpan w:val="3"/>
            <w:shd w:val="clear" w:color="auto" w:fill="auto"/>
          </w:tcPr>
          <w:p w14:paraId="69EFAF38" w14:textId="2B380600" w:rsidR="00BE4A33" w:rsidRPr="00DB4016" w:rsidRDefault="223541EC" w:rsidP="00DB4016">
            <w:pPr>
              <w:spacing w:after="0" w:line="240" w:lineRule="auto"/>
            </w:pPr>
            <w:r>
              <w:t xml:space="preserve">What activities will pregnant individuals be completing for the research study? </w:t>
            </w:r>
          </w:p>
          <w:p w14:paraId="2B21EFC1" w14:textId="77777777" w:rsidR="00BE4A33" w:rsidRPr="00DB4016" w:rsidRDefault="00BE4A33" w:rsidP="00EE31A3">
            <w:pPr>
              <w:spacing w:after="0" w:line="240" w:lineRule="auto"/>
            </w:pPr>
            <w:r w:rsidRPr="00DB4016">
              <w:t>Explain:</w:t>
            </w:r>
            <w:r w:rsidR="00EE31A3">
              <w:t xml:space="preserve"> </w:t>
            </w:r>
            <w:r w:rsidRPr="00DB4016">
              <w:fldChar w:fldCharType="begin">
                <w:ffData>
                  <w:name w:val="Text8"/>
                  <w:enabled/>
                  <w:calcOnExit w:val="0"/>
                  <w:textInput/>
                </w:ffData>
              </w:fldChar>
            </w:r>
            <w:bookmarkStart w:id="0" w:name="Text8"/>
            <w:r w:rsidRPr="00DB4016">
              <w:instrText xml:space="preserve"> FORMTEXT </w:instrText>
            </w:r>
            <w:r w:rsidRPr="00DB4016">
              <w:fldChar w:fldCharType="separate"/>
            </w:r>
            <w:r w:rsidRPr="00DB4016">
              <w:rPr>
                <w:noProof/>
              </w:rPr>
              <w:t> </w:t>
            </w:r>
            <w:r w:rsidRPr="00DB4016">
              <w:rPr>
                <w:noProof/>
              </w:rPr>
              <w:t> </w:t>
            </w:r>
            <w:r w:rsidRPr="00DB4016">
              <w:rPr>
                <w:noProof/>
              </w:rPr>
              <w:t> </w:t>
            </w:r>
            <w:r w:rsidRPr="00DB4016">
              <w:rPr>
                <w:noProof/>
              </w:rPr>
              <w:t> </w:t>
            </w:r>
            <w:r w:rsidRPr="00DB4016">
              <w:rPr>
                <w:noProof/>
              </w:rPr>
              <w:t> </w:t>
            </w:r>
            <w:r w:rsidRPr="00DB4016">
              <w:fldChar w:fldCharType="end"/>
            </w:r>
            <w:bookmarkEnd w:id="0"/>
          </w:p>
        </w:tc>
      </w:tr>
      <w:tr w:rsidR="00BE4A33" w:rsidRPr="00DB4016" w14:paraId="27D13D9F" w14:textId="77777777" w:rsidTr="00F827C0">
        <w:trPr>
          <w:trHeight w:val="432"/>
        </w:trPr>
        <w:tc>
          <w:tcPr>
            <w:tcW w:w="9350" w:type="dxa"/>
            <w:gridSpan w:val="3"/>
            <w:shd w:val="clear" w:color="auto" w:fill="auto"/>
          </w:tcPr>
          <w:p w14:paraId="681B412A" w14:textId="0F103A23" w:rsidR="00BE4A33" w:rsidRPr="00DB4016" w:rsidRDefault="223541EC" w:rsidP="00DB4016">
            <w:pPr>
              <w:spacing w:after="0" w:line="240" w:lineRule="auto"/>
            </w:pPr>
            <w:r>
              <w:t xml:space="preserve">Will the study procedures place </w:t>
            </w:r>
            <w:r w:rsidR="007D73B8">
              <w:t xml:space="preserve">subjects </w:t>
            </w:r>
            <w:r>
              <w:t>at any risk?</w:t>
            </w:r>
            <w:r w:rsidRPr="223541EC">
              <w:rPr>
                <w:i/>
                <w:iCs/>
                <w:color w:val="C00000"/>
                <w:sz w:val="18"/>
                <w:szCs w:val="18"/>
              </w:rPr>
              <w:t xml:space="preserve"> </w:t>
            </w:r>
            <w:r w:rsidRPr="00750AF7">
              <w:rPr>
                <w:b/>
                <w:bCs/>
                <w:color w:val="C00000"/>
              </w:rPr>
              <w:t xml:space="preserve">Once a neonate is determined to be viable, they are considered children; also complete the </w:t>
            </w:r>
            <w:r w:rsidRPr="00750AF7">
              <w:rPr>
                <w:b/>
                <w:bCs/>
                <w:i/>
                <w:iCs/>
                <w:color w:val="C00000"/>
              </w:rPr>
              <w:t>Appendix for Children/Wards</w:t>
            </w:r>
            <w:r w:rsidRPr="00750AF7">
              <w:rPr>
                <w:b/>
                <w:bCs/>
                <w:color w:val="C00000"/>
              </w:rPr>
              <w:t xml:space="preserve"> for viable newborns.</w:t>
            </w:r>
          </w:p>
          <w:p w14:paraId="789FDC3E" w14:textId="77777777" w:rsidR="00BE4A33" w:rsidRPr="00DB4016" w:rsidRDefault="00BE4A33" w:rsidP="00EE31A3">
            <w:pPr>
              <w:spacing w:after="0" w:line="240" w:lineRule="auto"/>
            </w:pPr>
            <w:r w:rsidRPr="00DB4016">
              <w:t>Explain:</w:t>
            </w:r>
            <w:r w:rsidR="00EE31A3">
              <w:t xml:space="preserve"> </w:t>
            </w:r>
            <w:r w:rsidRPr="00DB4016">
              <w:fldChar w:fldCharType="begin">
                <w:ffData>
                  <w:name w:val="Text9"/>
                  <w:enabled/>
                  <w:calcOnExit w:val="0"/>
                  <w:textInput/>
                </w:ffData>
              </w:fldChar>
            </w:r>
            <w:bookmarkStart w:id="1" w:name="Text9"/>
            <w:r w:rsidRPr="00DB4016">
              <w:instrText xml:space="preserve"> FORMTEXT </w:instrText>
            </w:r>
            <w:r w:rsidRPr="00DB4016">
              <w:fldChar w:fldCharType="separate"/>
            </w:r>
            <w:r w:rsidRPr="00DB4016">
              <w:rPr>
                <w:noProof/>
              </w:rPr>
              <w:t> </w:t>
            </w:r>
            <w:r w:rsidRPr="00DB4016">
              <w:rPr>
                <w:noProof/>
              </w:rPr>
              <w:t> </w:t>
            </w:r>
            <w:r w:rsidRPr="00DB4016">
              <w:rPr>
                <w:noProof/>
              </w:rPr>
              <w:t> </w:t>
            </w:r>
            <w:r w:rsidRPr="00DB4016">
              <w:rPr>
                <w:noProof/>
              </w:rPr>
              <w:t> </w:t>
            </w:r>
            <w:r w:rsidRPr="00DB4016">
              <w:rPr>
                <w:noProof/>
              </w:rPr>
              <w:t> </w:t>
            </w:r>
            <w:r w:rsidRPr="00DB4016">
              <w:fldChar w:fldCharType="end"/>
            </w:r>
            <w:bookmarkEnd w:id="1"/>
          </w:p>
        </w:tc>
      </w:tr>
      <w:tr w:rsidR="00BE4A33" w:rsidRPr="00DB4016" w14:paraId="560919F6" w14:textId="77777777" w:rsidTr="00F827C0">
        <w:trPr>
          <w:trHeight w:val="432"/>
        </w:trPr>
        <w:tc>
          <w:tcPr>
            <w:tcW w:w="9350" w:type="dxa"/>
            <w:gridSpan w:val="3"/>
            <w:shd w:val="clear" w:color="auto" w:fill="auto"/>
          </w:tcPr>
          <w:p w14:paraId="2135C36C" w14:textId="1AC3A870" w:rsidR="00BE4A33" w:rsidRPr="00DB4016" w:rsidRDefault="223541EC" w:rsidP="00DB4016">
            <w:pPr>
              <w:spacing w:after="0" w:line="240" w:lineRule="auto"/>
            </w:pPr>
            <w:r>
              <w:t>Will any of the pregnant individuals be a minor</w:t>
            </w:r>
            <w:r w:rsidR="00363842">
              <w:t xml:space="preserve"> (17 years old and youn</w:t>
            </w:r>
            <w:r w:rsidR="00C92245">
              <w:t>ger)</w:t>
            </w:r>
            <w:r>
              <w:t xml:space="preserve">? </w:t>
            </w:r>
          </w:p>
          <w:p w14:paraId="2696C4BA" w14:textId="77777777" w:rsidR="00EE31A3" w:rsidRDefault="00BE4A33" w:rsidP="00DB4016">
            <w:pPr>
              <w:spacing w:after="0" w:line="240" w:lineRule="auto"/>
            </w:pPr>
            <w:r w:rsidRPr="00DB4016">
              <w:fldChar w:fldCharType="begin">
                <w:ffData>
                  <w:name w:val="Check13"/>
                  <w:enabled/>
                  <w:calcOnExit w:val="0"/>
                  <w:checkBox>
                    <w:sizeAuto/>
                    <w:default w:val="0"/>
                  </w:checkBox>
                </w:ffData>
              </w:fldChar>
            </w:r>
            <w:bookmarkStart w:id="2" w:name="Check13"/>
            <w:r w:rsidRPr="00DB4016">
              <w:instrText xml:space="preserve"> FORMCHECKBOX </w:instrText>
            </w:r>
            <w:r w:rsidR="008206FA">
              <w:fldChar w:fldCharType="separate"/>
            </w:r>
            <w:r w:rsidRPr="00DB4016">
              <w:fldChar w:fldCharType="end"/>
            </w:r>
            <w:bookmarkEnd w:id="2"/>
            <w:r w:rsidRPr="00DB4016">
              <w:t xml:space="preserve">No </w:t>
            </w:r>
            <w:r w:rsidRPr="00DB4016">
              <w:tab/>
            </w:r>
            <w:r w:rsidRPr="00DB4016">
              <w:fldChar w:fldCharType="begin">
                <w:ffData>
                  <w:name w:val="Check14"/>
                  <w:enabled/>
                  <w:calcOnExit w:val="0"/>
                  <w:checkBox>
                    <w:sizeAuto/>
                    <w:default w:val="0"/>
                  </w:checkBox>
                </w:ffData>
              </w:fldChar>
            </w:r>
            <w:bookmarkStart w:id="3" w:name="Check14"/>
            <w:r w:rsidRPr="00DB4016">
              <w:instrText xml:space="preserve"> FORMCHECKBOX </w:instrText>
            </w:r>
            <w:r w:rsidR="008206FA">
              <w:fldChar w:fldCharType="separate"/>
            </w:r>
            <w:r w:rsidRPr="00DB4016">
              <w:fldChar w:fldCharType="end"/>
            </w:r>
            <w:bookmarkEnd w:id="3"/>
            <w:r w:rsidRPr="00DB4016">
              <w:t>Yes</w:t>
            </w:r>
          </w:p>
          <w:p w14:paraId="588088B3" w14:textId="7B9D5622" w:rsidR="00BE4A33" w:rsidRPr="00F827C0" w:rsidRDefault="00EE31A3" w:rsidP="00EE31A3">
            <w:pPr>
              <w:spacing w:after="0" w:line="240" w:lineRule="auto"/>
              <w:rPr>
                <w:b/>
                <w:bCs/>
              </w:rPr>
            </w:pPr>
            <w:r w:rsidRPr="00F827C0">
              <w:rPr>
                <w:b/>
                <w:bCs/>
                <w:color w:val="C00000"/>
              </w:rPr>
              <w:t xml:space="preserve">If </w:t>
            </w:r>
            <w:r w:rsidR="00FB2DFB">
              <w:rPr>
                <w:b/>
                <w:bCs/>
                <w:color w:val="C00000"/>
              </w:rPr>
              <w:t>Y</w:t>
            </w:r>
            <w:r w:rsidRPr="00750AF7">
              <w:rPr>
                <w:b/>
                <w:bCs/>
                <w:color w:val="C00000"/>
              </w:rPr>
              <w:t xml:space="preserve">es, </w:t>
            </w:r>
            <w:r w:rsidR="00BE4A33" w:rsidRPr="00750AF7">
              <w:rPr>
                <w:b/>
                <w:bCs/>
                <w:color w:val="C00000"/>
              </w:rPr>
              <w:t xml:space="preserve">also complete the </w:t>
            </w:r>
            <w:r w:rsidR="00BE4A33" w:rsidRPr="00F827C0">
              <w:rPr>
                <w:b/>
                <w:bCs/>
                <w:i/>
                <w:iCs/>
                <w:color w:val="C00000"/>
              </w:rPr>
              <w:t>Appendix</w:t>
            </w:r>
            <w:r w:rsidRPr="00F827C0">
              <w:rPr>
                <w:b/>
                <w:bCs/>
                <w:i/>
                <w:iCs/>
                <w:color w:val="C00000"/>
              </w:rPr>
              <w:t xml:space="preserve"> for</w:t>
            </w:r>
            <w:r w:rsidR="00BE4A33" w:rsidRPr="00F827C0">
              <w:rPr>
                <w:b/>
                <w:bCs/>
                <w:i/>
                <w:iCs/>
                <w:color w:val="C00000"/>
              </w:rPr>
              <w:t xml:space="preserve"> Children/Wards</w:t>
            </w:r>
          </w:p>
        </w:tc>
      </w:tr>
      <w:tr w:rsidR="00BE4A33" w:rsidRPr="00DB4016" w14:paraId="6D45CB9F" w14:textId="77777777" w:rsidTr="00F827C0">
        <w:trPr>
          <w:trHeight w:val="432"/>
        </w:trPr>
        <w:tc>
          <w:tcPr>
            <w:tcW w:w="9350" w:type="dxa"/>
            <w:gridSpan w:val="3"/>
            <w:shd w:val="clear" w:color="auto" w:fill="auto"/>
          </w:tcPr>
          <w:p w14:paraId="3635DCFE" w14:textId="19D6C32A" w:rsidR="00BE4A33" w:rsidRPr="00DB4016" w:rsidRDefault="7EE2A558" w:rsidP="00DB4016">
            <w:pPr>
              <w:spacing w:after="0" w:line="240" w:lineRule="auto"/>
            </w:pPr>
            <w:r>
              <w:t xml:space="preserve">Will a waiver of consent be obtained for the pregnant women or neonates? </w:t>
            </w:r>
          </w:p>
          <w:p w14:paraId="2FEBC915" w14:textId="5DFE6144" w:rsidR="00DB2773" w:rsidRDefault="00BE4A33" w:rsidP="00DB4016">
            <w:pPr>
              <w:spacing w:after="0" w:line="240" w:lineRule="auto"/>
              <w:rPr>
                <w:color w:val="C00000"/>
              </w:rPr>
            </w:pPr>
            <w:r w:rsidRPr="00DB4016">
              <w:fldChar w:fldCharType="begin">
                <w:ffData>
                  <w:name w:val="Check13"/>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No </w:t>
            </w:r>
            <w:r w:rsidRPr="00DB4016">
              <w:tab/>
            </w:r>
            <w:r w:rsidRPr="00DB4016">
              <w:fldChar w:fldCharType="begin">
                <w:ffData>
                  <w:name w:val="Check14"/>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Yes</w:t>
            </w:r>
          </w:p>
          <w:p w14:paraId="1B38CE0F" w14:textId="02E664EB" w:rsidR="00BE4A33" w:rsidRPr="00F827C0" w:rsidRDefault="00EE31A3" w:rsidP="00EE31A3">
            <w:pPr>
              <w:spacing w:after="0" w:line="240" w:lineRule="auto"/>
              <w:rPr>
                <w:b/>
                <w:bCs/>
              </w:rPr>
            </w:pPr>
            <w:r w:rsidRPr="00F827C0">
              <w:rPr>
                <w:b/>
                <w:bCs/>
                <w:color w:val="C00000"/>
              </w:rPr>
              <w:t xml:space="preserve">If </w:t>
            </w:r>
            <w:r w:rsidR="00E249A6">
              <w:rPr>
                <w:b/>
                <w:bCs/>
                <w:color w:val="C00000"/>
              </w:rPr>
              <w:t>Y</w:t>
            </w:r>
            <w:r w:rsidRPr="00750AF7">
              <w:rPr>
                <w:b/>
                <w:bCs/>
                <w:color w:val="C00000"/>
              </w:rPr>
              <w:t xml:space="preserve">es, </w:t>
            </w:r>
            <w:r w:rsidR="00BE4A33" w:rsidRPr="00750AF7">
              <w:rPr>
                <w:b/>
                <w:bCs/>
                <w:color w:val="C00000"/>
              </w:rPr>
              <w:t>also complete the</w:t>
            </w:r>
            <w:r w:rsidR="00BE4A33" w:rsidRPr="00F827C0">
              <w:rPr>
                <w:b/>
                <w:bCs/>
                <w:i/>
                <w:iCs/>
                <w:color w:val="C00000"/>
              </w:rPr>
              <w:t xml:space="preserve"> Appendix</w:t>
            </w:r>
            <w:r w:rsidRPr="00F827C0">
              <w:rPr>
                <w:b/>
                <w:bCs/>
                <w:i/>
                <w:iCs/>
                <w:color w:val="C00000"/>
              </w:rPr>
              <w:t xml:space="preserve"> for</w:t>
            </w:r>
            <w:r w:rsidR="00BE4A33" w:rsidRPr="00F827C0">
              <w:rPr>
                <w:b/>
                <w:bCs/>
                <w:i/>
                <w:iCs/>
                <w:color w:val="C00000"/>
              </w:rPr>
              <w:t xml:space="preserve"> Waiver</w:t>
            </w:r>
            <w:r w:rsidRPr="00F827C0">
              <w:rPr>
                <w:b/>
                <w:bCs/>
                <w:i/>
                <w:iCs/>
                <w:color w:val="C00000"/>
              </w:rPr>
              <w:t xml:space="preserve"> or Alteration of Consent/PHI</w:t>
            </w:r>
            <w:r w:rsidRPr="00F827C0">
              <w:rPr>
                <w:b/>
                <w:bCs/>
                <w:color w:val="C00000"/>
              </w:rPr>
              <w:t xml:space="preserve">. </w:t>
            </w:r>
          </w:p>
        </w:tc>
      </w:tr>
      <w:tr w:rsidR="0068709A" w:rsidRPr="00DB4016" w14:paraId="016FD041" w14:textId="77777777" w:rsidTr="7EE2A558">
        <w:trPr>
          <w:trHeight w:val="485"/>
        </w:trPr>
        <w:tc>
          <w:tcPr>
            <w:tcW w:w="9350" w:type="dxa"/>
            <w:gridSpan w:val="3"/>
            <w:shd w:val="clear" w:color="auto" w:fill="BFBFBF" w:themeFill="background1" w:themeFillShade="BF"/>
            <w:vAlign w:val="center"/>
          </w:tcPr>
          <w:p w14:paraId="32B02C2C" w14:textId="77777777" w:rsidR="00EE31A3" w:rsidRDefault="00EE31A3" w:rsidP="00DB4016">
            <w:pPr>
              <w:spacing w:after="0" w:line="240" w:lineRule="auto"/>
              <w:rPr>
                <w:b/>
                <w:sz w:val="28"/>
                <w:szCs w:val="28"/>
              </w:rPr>
            </w:pPr>
            <w:r>
              <w:rPr>
                <w:b/>
                <w:sz w:val="28"/>
                <w:szCs w:val="28"/>
              </w:rPr>
              <w:t xml:space="preserve">Section 2: </w:t>
            </w:r>
            <w:r w:rsidR="0068709A" w:rsidRPr="00DB4016">
              <w:rPr>
                <w:b/>
                <w:sz w:val="28"/>
                <w:szCs w:val="28"/>
              </w:rPr>
              <w:t xml:space="preserve">Pregnant Women </w:t>
            </w:r>
            <w:r w:rsidR="007C11EC" w:rsidRPr="00DB4016">
              <w:rPr>
                <w:b/>
                <w:sz w:val="28"/>
                <w:szCs w:val="28"/>
              </w:rPr>
              <w:t>(45 CFR 46.204)</w:t>
            </w:r>
            <w:r w:rsidR="004B4C6A" w:rsidRPr="00DB4016">
              <w:rPr>
                <w:b/>
                <w:sz w:val="28"/>
                <w:szCs w:val="28"/>
              </w:rPr>
              <w:t xml:space="preserve"> </w:t>
            </w:r>
          </w:p>
          <w:p w14:paraId="2B9B5746" w14:textId="77777777" w:rsidR="0068709A" w:rsidRPr="00FD58BA" w:rsidRDefault="004B4C6A" w:rsidP="00DB4016">
            <w:pPr>
              <w:spacing w:after="0" w:line="240" w:lineRule="auto"/>
              <w:rPr>
                <w:b/>
                <w:color w:val="C00000"/>
                <w:sz w:val="28"/>
                <w:szCs w:val="28"/>
              </w:rPr>
            </w:pPr>
            <w:r w:rsidRPr="00FD58BA">
              <w:rPr>
                <w:b/>
                <w:bCs/>
                <w:color w:val="C00000"/>
              </w:rPr>
              <w:t>A</w:t>
            </w:r>
            <w:r w:rsidR="00532690" w:rsidRPr="00FD58BA">
              <w:rPr>
                <w:b/>
                <w:bCs/>
                <w:color w:val="C00000"/>
              </w:rPr>
              <w:t>ll must be checked YES</w:t>
            </w:r>
            <w:r w:rsidR="00EA43A9" w:rsidRPr="00FD58BA">
              <w:rPr>
                <w:b/>
                <w:bCs/>
                <w:color w:val="C00000"/>
              </w:rPr>
              <w:t xml:space="preserve"> to include pregnant women in the research</w:t>
            </w:r>
          </w:p>
        </w:tc>
      </w:tr>
      <w:tr w:rsidR="0068709A" w:rsidRPr="00DB4016" w14:paraId="642BAE5B" w14:textId="77777777" w:rsidTr="00996DC1">
        <w:trPr>
          <w:trHeight w:val="432"/>
        </w:trPr>
        <w:tc>
          <w:tcPr>
            <w:tcW w:w="918" w:type="dxa"/>
            <w:shd w:val="clear" w:color="auto" w:fill="auto"/>
            <w:vAlign w:val="center"/>
          </w:tcPr>
          <w:p w14:paraId="39950D74" w14:textId="77777777" w:rsidR="0068709A" w:rsidRPr="00DB4016" w:rsidRDefault="0068709A" w:rsidP="00DB4016">
            <w:pPr>
              <w:spacing w:after="0" w:line="240" w:lineRule="auto"/>
            </w:pPr>
            <w:r w:rsidRPr="00DB4016">
              <w:fldChar w:fldCharType="begin">
                <w:ffData>
                  <w:name w:val="Check12"/>
                  <w:enabled/>
                  <w:calcOnExit w:val="0"/>
                  <w:checkBox>
                    <w:sizeAuto/>
                    <w:default w:val="0"/>
                  </w:checkBox>
                </w:ffData>
              </w:fldChar>
            </w:r>
            <w:bookmarkStart w:id="4" w:name="Check12"/>
            <w:r w:rsidRPr="00DB4016">
              <w:instrText xml:space="preserve"> FORMCHECKBOX </w:instrText>
            </w:r>
            <w:r w:rsidR="008206FA">
              <w:fldChar w:fldCharType="separate"/>
            </w:r>
            <w:r w:rsidRPr="00DB4016">
              <w:fldChar w:fldCharType="end"/>
            </w:r>
            <w:bookmarkEnd w:id="4"/>
            <w:r w:rsidR="00936BEE" w:rsidRPr="00DB4016">
              <w:t xml:space="preserve"> Yes   </w:t>
            </w:r>
          </w:p>
        </w:tc>
        <w:tc>
          <w:tcPr>
            <w:tcW w:w="8432" w:type="dxa"/>
            <w:gridSpan w:val="2"/>
            <w:shd w:val="clear" w:color="auto" w:fill="auto"/>
          </w:tcPr>
          <w:p w14:paraId="2631EBB1" w14:textId="77777777" w:rsidR="0068709A" w:rsidRPr="00DB4016" w:rsidRDefault="00EE31A3" w:rsidP="00EE31A3">
            <w:pPr>
              <w:spacing w:after="0" w:line="240" w:lineRule="auto"/>
            </w:pPr>
            <w:r w:rsidRPr="00EE31A3">
              <w:rPr>
                <w:bCs/>
                <w:iCs/>
              </w:rPr>
              <w:t>Research where scientifically appropriate, preclinical studies, including studies on pregnant animals, and</w:t>
            </w:r>
            <w:r>
              <w:rPr>
                <w:bCs/>
                <w:iCs/>
              </w:rPr>
              <w:t xml:space="preserve"> </w:t>
            </w:r>
            <w:r w:rsidRPr="00EE31A3">
              <w:rPr>
                <w:bCs/>
                <w:iCs/>
              </w:rPr>
              <w:t>clinical studies, including studies on non-pregnant women, have been conducted and provide data for</w:t>
            </w:r>
            <w:r>
              <w:rPr>
                <w:bCs/>
                <w:iCs/>
              </w:rPr>
              <w:t xml:space="preserve"> </w:t>
            </w:r>
            <w:r w:rsidRPr="00EE31A3">
              <w:rPr>
                <w:bCs/>
                <w:iCs/>
              </w:rPr>
              <w:t>assessing potential risks to pregnant women and fetuses</w:t>
            </w:r>
            <w:r w:rsidR="007C11EC" w:rsidRPr="00DB4016">
              <w:t xml:space="preserve"> </w:t>
            </w:r>
          </w:p>
        </w:tc>
      </w:tr>
      <w:tr w:rsidR="00282F42" w:rsidRPr="00DB4016" w14:paraId="5041E9F5" w14:textId="77777777" w:rsidTr="00996DC1">
        <w:trPr>
          <w:trHeight w:val="432"/>
        </w:trPr>
        <w:tc>
          <w:tcPr>
            <w:tcW w:w="918" w:type="dxa"/>
            <w:shd w:val="clear" w:color="auto" w:fill="auto"/>
            <w:vAlign w:val="center"/>
          </w:tcPr>
          <w:p w14:paraId="7ACCB6B7" w14:textId="77777777" w:rsidR="00282F42" w:rsidRPr="00DB4016" w:rsidRDefault="00936BEE" w:rsidP="00DB4016">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tcPr>
          <w:p w14:paraId="1A8A8CA2" w14:textId="77777777" w:rsidR="00282F42" w:rsidRPr="00DB4016" w:rsidRDefault="00EE31A3" w:rsidP="00EE31A3">
            <w:pPr>
              <w:spacing w:after="0" w:line="240" w:lineRule="auto"/>
            </w:pPr>
            <w:r>
              <w:t xml:space="preserve">The risk to the fetus is caused solely by interventions or procedures that hold out the prospect of direct benefit for the woman or the fetus; or if there is no such prospect of benefit, the risk to the fetus is not greater than minimal and the purpose of the research is </w:t>
            </w:r>
            <w:r>
              <w:lastRenderedPageBreak/>
              <w:t>the development of important biomedical knowledge which cannot be obtained by any other means</w:t>
            </w:r>
          </w:p>
        </w:tc>
      </w:tr>
      <w:tr w:rsidR="004B4C6A" w:rsidRPr="00DB4016" w14:paraId="4E3E205D" w14:textId="77777777" w:rsidTr="00996DC1">
        <w:trPr>
          <w:trHeight w:val="432"/>
        </w:trPr>
        <w:tc>
          <w:tcPr>
            <w:tcW w:w="918" w:type="dxa"/>
            <w:shd w:val="clear" w:color="auto" w:fill="auto"/>
            <w:vAlign w:val="center"/>
          </w:tcPr>
          <w:p w14:paraId="0BB9444F" w14:textId="77777777" w:rsidR="004B4C6A" w:rsidRPr="00DB4016" w:rsidRDefault="00497C9C" w:rsidP="00DB4016">
            <w:pPr>
              <w:spacing w:after="0" w:line="240" w:lineRule="auto"/>
            </w:pPr>
            <w:r w:rsidRPr="00DB4016">
              <w:lastRenderedPageBreak/>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tcPr>
          <w:p w14:paraId="5D7E382E" w14:textId="77777777" w:rsidR="004B4C6A" w:rsidRPr="00DB4016" w:rsidRDefault="00EE31A3" w:rsidP="00DB4016">
            <w:pPr>
              <w:spacing w:after="0" w:line="240" w:lineRule="auto"/>
            </w:pPr>
            <w:r w:rsidRPr="00EE31A3">
              <w:t>Any risk is the least possible for achieving the objectives of the research</w:t>
            </w:r>
          </w:p>
        </w:tc>
      </w:tr>
      <w:tr w:rsidR="004B4C6A" w:rsidRPr="00DB4016" w14:paraId="4145DEEB" w14:textId="77777777" w:rsidTr="00996DC1">
        <w:trPr>
          <w:trHeight w:val="432"/>
        </w:trPr>
        <w:tc>
          <w:tcPr>
            <w:tcW w:w="918" w:type="dxa"/>
            <w:shd w:val="clear" w:color="auto" w:fill="auto"/>
            <w:vAlign w:val="center"/>
          </w:tcPr>
          <w:p w14:paraId="406C7FF4" w14:textId="77777777" w:rsidR="004B4C6A" w:rsidRPr="00DB4016" w:rsidRDefault="00497C9C" w:rsidP="00DB4016">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tcPr>
          <w:p w14:paraId="1D758A43" w14:textId="77777777" w:rsidR="004B4C6A" w:rsidRPr="00DB4016" w:rsidRDefault="00EE31A3" w:rsidP="00EE31A3">
            <w:pPr>
              <w:spacing w:after="0" w:line="240" w:lineRule="auto"/>
            </w:pPr>
            <w:r>
              <w:t>If the research holds out the prospect of direct benefit to the pregnant women, the prospect of direct benefit both to the pregnant woman and the fetus, or no prospect of benefit for the woman nor the fetus when risk to the fetus is not greater than minimal risk and the purpose of the research is the development of important biomedical knowledge that cannot be obtained by any other means, the woman's consent is in accord with the informed consent provisions of the regulations.</w:t>
            </w:r>
          </w:p>
        </w:tc>
      </w:tr>
      <w:tr w:rsidR="0068709A" w:rsidRPr="00DB4016" w14:paraId="328306E6" w14:textId="77777777" w:rsidTr="00996DC1">
        <w:trPr>
          <w:trHeight w:val="432"/>
        </w:trPr>
        <w:tc>
          <w:tcPr>
            <w:tcW w:w="918" w:type="dxa"/>
            <w:shd w:val="clear" w:color="auto" w:fill="auto"/>
            <w:vAlign w:val="center"/>
          </w:tcPr>
          <w:p w14:paraId="3085A827" w14:textId="77777777" w:rsidR="0068709A" w:rsidRPr="00DB4016" w:rsidRDefault="00936BEE" w:rsidP="00DB4016">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tcPr>
          <w:p w14:paraId="12909E49" w14:textId="27ED16B8" w:rsidR="00DC694E" w:rsidRDefault="7EE2A558" w:rsidP="7EE2A558">
            <w:pPr>
              <w:spacing w:after="0" w:line="240" w:lineRule="auto"/>
              <w:rPr>
                <w:i/>
                <w:iCs/>
              </w:rPr>
            </w:pPr>
            <w:r>
              <w:t xml:space="preserve">If the research holds out the prospect of direct benefit solely to the </w:t>
            </w:r>
            <w:proofErr w:type="gramStart"/>
            <w:r>
              <w:t>fetus</w:t>
            </w:r>
            <w:proofErr w:type="gramEnd"/>
            <w:r>
              <w:t xml:space="preserve"> then the consent of the pregnant woman and the father is obtained</w:t>
            </w:r>
            <w:r w:rsidR="007E46C1">
              <w:t>*</w:t>
            </w:r>
            <w:r w:rsidRPr="7EE2A558">
              <w:rPr>
                <w:i/>
                <w:iCs/>
              </w:rPr>
              <w:t xml:space="preserve"> </w:t>
            </w:r>
          </w:p>
          <w:p w14:paraId="51152040" w14:textId="1B405F36" w:rsidR="0068709A" w:rsidRPr="00750AF7" w:rsidRDefault="0045757B" w:rsidP="00DC694E">
            <w:pPr>
              <w:spacing w:after="0" w:line="240" w:lineRule="auto"/>
              <w:rPr>
                <w:b/>
                <w:bCs/>
                <w:color w:val="C00000"/>
              </w:rPr>
            </w:pPr>
            <w:r w:rsidRPr="00750AF7">
              <w:rPr>
                <w:b/>
                <w:bCs/>
                <w:i/>
                <w:color w:val="C00000"/>
              </w:rPr>
              <w:t>*</w:t>
            </w:r>
            <w:r w:rsidRPr="00750AF7">
              <w:rPr>
                <w:b/>
                <w:bCs/>
                <w:i/>
                <w:color w:val="C00000"/>
                <w:sz w:val="18"/>
                <w:szCs w:val="18"/>
              </w:rPr>
              <w:t>E</w:t>
            </w:r>
            <w:r w:rsidR="00282F42" w:rsidRPr="00750AF7">
              <w:rPr>
                <w:b/>
                <w:bCs/>
                <w:i/>
                <w:color w:val="C00000"/>
                <w:sz w:val="18"/>
                <w:szCs w:val="18"/>
              </w:rPr>
              <w:t>xcept that the father’s consent need</w:t>
            </w:r>
            <w:r w:rsidR="00996DC1">
              <w:rPr>
                <w:b/>
                <w:bCs/>
                <w:i/>
                <w:color w:val="C00000"/>
                <w:sz w:val="18"/>
                <w:szCs w:val="18"/>
              </w:rPr>
              <w:t>s</w:t>
            </w:r>
            <w:r w:rsidR="00282F42" w:rsidRPr="00750AF7">
              <w:rPr>
                <w:b/>
                <w:bCs/>
                <w:i/>
                <w:color w:val="C00000"/>
                <w:sz w:val="18"/>
                <w:szCs w:val="18"/>
              </w:rPr>
              <w:t xml:space="preserve"> not be obtained if he is unable to consent because of unavailability, incompetence, or temporary incapacity or the pregnancy resulted from rape or incest</w:t>
            </w:r>
            <w:r w:rsidR="00DC694E" w:rsidRPr="00750AF7">
              <w:rPr>
                <w:b/>
                <w:bCs/>
                <w:i/>
                <w:color w:val="C00000"/>
                <w:sz w:val="18"/>
                <w:szCs w:val="18"/>
              </w:rPr>
              <w:t>.</w:t>
            </w:r>
            <w:r w:rsidR="00282F42" w:rsidRPr="00750AF7">
              <w:rPr>
                <w:b/>
                <w:bCs/>
                <w:i/>
                <w:color w:val="C00000"/>
                <w:sz w:val="18"/>
                <w:szCs w:val="18"/>
              </w:rPr>
              <w:t xml:space="preserve"> </w:t>
            </w:r>
          </w:p>
        </w:tc>
      </w:tr>
      <w:tr w:rsidR="001B324B" w:rsidRPr="00DB4016" w14:paraId="2CF1EE27" w14:textId="77777777" w:rsidTr="00996DC1">
        <w:trPr>
          <w:trHeight w:val="432"/>
        </w:trPr>
        <w:tc>
          <w:tcPr>
            <w:tcW w:w="918" w:type="dxa"/>
            <w:shd w:val="clear" w:color="auto" w:fill="auto"/>
            <w:vAlign w:val="center"/>
          </w:tcPr>
          <w:p w14:paraId="687094EB" w14:textId="4E633457" w:rsidR="001B324B" w:rsidRPr="00DB4016" w:rsidRDefault="001B324B" w:rsidP="00DB4016">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tcPr>
          <w:p w14:paraId="420DF80D" w14:textId="61721FD0" w:rsidR="001B324B" w:rsidRDefault="001B324B" w:rsidP="7EE2A558">
            <w:pPr>
              <w:spacing w:after="0" w:line="240" w:lineRule="auto"/>
            </w:pPr>
            <w:proofErr w:type="gramStart"/>
            <w:r w:rsidRPr="001B324B">
              <w:t>Each individual</w:t>
            </w:r>
            <w:proofErr w:type="gramEnd"/>
            <w:r w:rsidRPr="001B324B">
              <w:t xml:space="preserve"> providing consent is fully informed regarding the reasonably foreseeable impact of the research on the fetus or neonate</w:t>
            </w:r>
          </w:p>
        </w:tc>
      </w:tr>
      <w:tr w:rsidR="000B17AD" w:rsidRPr="00DB4016" w14:paraId="2180ED7A" w14:textId="77777777" w:rsidTr="00996DC1">
        <w:trPr>
          <w:trHeight w:val="432"/>
        </w:trPr>
        <w:tc>
          <w:tcPr>
            <w:tcW w:w="918" w:type="dxa"/>
            <w:shd w:val="clear" w:color="auto" w:fill="auto"/>
            <w:vAlign w:val="center"/>
          </w:tcPr>
          <w:p w14:paraId="67AC829D" w14:textId="77777777" w:rsidR="000B17AD" w:rsidRPr="00DB4016" w:rsidRDefault="000B17AD" w:rsidP="000B17AD">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601BB1CD" w14:textId="77777777" w:rsidR="000B17AD" w:rsidRPr="00DB4016" w:rsidRDefault="000B17AD" w:rsidP="000B17AD">
            <w:pPr>
              <w:spacing w:after="0" w:line="240" w:lineRule="auto"/>
            </w:pPr>
            <w:r w:rsidRPr="00DC694E">
              <w:t>No inducements, monetary or otherwise, will be offered to terminate a pregnancy</w:t>
            </w:r>
          </w:p>
        </w:tc>
      </w:tr>
      <w:tr w:rsidR="000B17AD" w:rsidRPr="00DB4016" w14:paraId="6A6F4E7C" w14:textId="77777777" w:rsidTr="00996DC1">
        <w:trPr>
          <w:trHeight w:val="432"/>
        </w:trPr>
        <w:tc>
          <w:tcPr>
            <w:tcW w:w="918" w:type="dxa"/>
            <w:shd w:val="clear" w:color="auto" w:fill="auto"/>
            <w:vAlign w:val="center"/>
          </w:tcPr>
          <w:p w14:paraId="6A23194A" w14:textId="77777777" w:rsidR="000B17AD" w:rsidRPr="00DB4016" w:rsidRDefault="000B17AD" w:rsidP="000B17AD">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tcPr>
          <w:p w14:paraId="5F8E2005" w14:textId="77777777" w:rsidR="000B17AD" w:rsidRPr="00DB4016" w:rsidRDefault="000B17AD" w:rsidP="000B17AD">
            <w:pPr>
              <w:spacing w:after="0" w:line="240" w:lineRule="auto"/>
            </w:pPr>
            <w:r>
              <w:t>Individuals engaged in the research will have no part in any decisions as to the timing, method, or procedures used to terminate a pregnancy</w:t>
            </w:r>
          </w:p>
        </w:tc>
      </w:tr>
      <w:tr w:rsidR="000B17AD" w:rsidRPr="00DB4016" w14:paraId="49BBB440" w14:textId="77777777" w:rsidTr="00996DC1">
        <w:trPr>
          <w:trHeight w:val="432"/>
        </w:trPr>
        <w:tc>
          <w:tcPr>
            <w:tcW w:w="918" w:type="dxa"/>
            <w:shd w:val="clear" w:color="auto" w:fill="auto"/>
            <w:vAlign w:val="center"/>
          </w:tcPr>
          <w:p w14:paraId="4B22CFC0" w14:textId="77777777" w:rsidR="000B17AD" w:rsidRPr="00DB4016" w:rsidRDefault="000B17AD" w:rsidP="000B17AD">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1188D763" w14:textId="77777777" w:rsidR="000B17AD" w:rsidRPr="00DB4016" w:rsidRDefault="000B17AD" w:rsidP="000B17AD">
            <w:pPr>
              <w:spacing w:after="0" w:line="240" w:lineRule="auto"/>
            </w:pPr>
            <w:r w:rsidRPr="00DC694E">
              <w:t>Individuals engaged in the research will have no part in determining the viability of a neonate</w:t>
            </w:r>
          </w:p>
        </w:tc>
      </w:tr>
      <w:tr w:rsidR="000B17AD" w:rsidRPr="00DB4016" w14:paraId="0BE85D88" w14:textId="77777777" w:rsidTr="7EE2A558">
        <w:trPr>
          <w:trHeight w:val="432"/>
        </w:trPr>
        <w:tc>
          <w:tcPr>
            <w:tcW w:w="9350" w:type="dxa"/>
            <w:gridSpan w:val="3"/>
            <w:shd w:val="clear" w:color="auto" w:fill="auto"/>
            <w:vAlign w:val="center"/>
          </w:tcPr>
          <w:p w14:paraId="43A6858A" w14:textId="77777777" w:rsidR="000B17AD" w:rsidRDefault="000B17AD" w:rsidP="000B17AD">
            <w:pPr>
              <w:spacing w:after="0" w:line="240" w:lineRule="auto"/>
            </w:pPr>
            <w:r w:rsidRPr="00DC694E">
              <w:rPr>
                <w:b/>
                <w:bCs/>
              </w:rPr>
              <w:t xml:space="preserve">Explain how the proposed study meets the elements above to include pregnant women in the research: </w:t>
            </w:r>
            <w:r w:rsidRPr="00DB4016">
              <w:fldChar w:fldCharType="begin">
                <w:ffData>
                  <w:name w:val="Text9"/>
                  <w:enabled/>
                  <w:calcOnExit w:val="0"/>
                  <w:textInput/>
                </w:ffData>
              </w:fldChar>
            </w:r>
            <w:r w:rsidRPr="00DB4016">
              <w:instrText xml:space="preserve"> FORMTEXT </w:instrText>
            </w:r>
            <w:r w:rsidRPr="00DB4016">
              <w:fldChar w:fldCharType="separate"/>
            </w:r>
            <w:r w:rsidRPr="00DB4016">
              <w:rPr>
                <w:noProof/>
              </w:rPr>
              <w:t> </w:t>
            </w:r>
            <w:r w:rsidRPr="00DB4016">
              <w:rPr>
                <w:noProof/>
              </w:rPr>
              <w:t> </w:t>
            </w:r>
            <w:r w:rsidRPr="00DB4016">
              <w:rPr>
                <w:noProof/>
              </w:rPr>
              <w:t> </w:t>
            </w:r>
            <w:r w:rsidRPr="00DB4016">
              <w:rPr>
                <w:noProof/>
              </w:rPr>
              <w:t> </w:t>
            </w:r>
            <w:r w:rsidRPr="00DB4016">
              <w:rPr>
                <w:noProof/>
              </w:rPr>
              <w:t> </w:t>
            </w:r>
            <w:r w:rsidRPr="00DB4016">
              <w:fldChar w:fldCharType="end"/>
            </w:r>
          </w:p>
          <w:p w14:paraId="40FED96F" w14:textId="308D9C00" w:rsidR="00F20F0C" w:rsidRPr="00DB4016" w:rsidRDefault="00F20F0C" w:rsidP="000B17AD">
            <w:pPr>
              <w:spacing w:after="0" w:line="240" w:lineRule="auto"/>
            </w:pPr>
          </w:p>
        </w:tc>
      </w:tr>
      <w:tr w:rsidR="0081652C" w:rsidRPr="00DB4016" w14:paraId="4197079D" w14:textId="77777777" w:rsidTr="00F827C0">
        <w:trPr>
          <w:trHeight w:val="485"/>
        </w:trPr>
        <w:tc>
          <w:tcPr>
            <w:tcW w:w="9350" w:type="dxa"/>
            <w:gridSpan w:val="3"/>
            <w:shd w:val="clear" w:color="auto" w:fill="BFBFBF" w:themeFill="background1" w:themeFillShade="BF"/>
            <w:vAlign w:val="center"/>
          </w:tcPr>
          <w:p w14:paraId="0EED5308" w14:textId="338FB420" w:rsidR="0081652C" w:rsidRPr="00FD58BA" w:rsidRDefault="00DC694E" w:rsidP="005B6390">
            <w:pPr>
              <w:spacing w:after="0" w:line="240" w:lineRule="auto"/>
              <w:rPr>
                <w:b/>
                <w:color w:val="C00000"/>
              </w:rPr>
            </w:pPr>
            <w:r>
              <w:rPr>
                <w:b/>
                <w:sz w:val="28"/>
                <w:szCs w:val="28"/>
              </w:rPr>
              <w:t xml:space="preserve">Section 3: </w:t>
            </w:r>
            <w:r w:rsidR="00BC6856" w:rsidRPr="00DB4016">
              <w:rPr>
                <w:b/>
                <w:sz w:val="28"/>
                <w:szCs w:val="28"/>
              </w:rPr>
              <w:t xml:space="preserve">Neonates (45 CFR </w:t>
            </w:r>
            <w:r w:rsidR="00EA43A9" w:rsidRPr="00DB4016">
              <w:rPr>
                <w:b/>
                <w:sz w:val="28"/>
                <w:szCs w:val="28"/>
              </w:rPr>
              <w:t>46.205</w:t>
            </w:r>
            <w:r w:rsidR="00BC6856" w:rsidRPr="00DB4016">
              <w:rPr>
                <w:b/>
                <w:sz w:val="28"/>
                <w:szCs w:val="28"/>
              </w:rPr>
              <w:t>)</w:t>
            </w:r>
            <w:r w:rsidR="00863685" w:rsidRPr="00DB4016">
              <w:rPr>
                <w:b/>
                <w:sz w:val="28"/>
                <w:szCs w:val="28"/>
              </w:rPr>
              <w:t xml:space="preserve"> </w:t>
            </w:r>
          </w:p>
        </w:tc>
      </w:tr>
      <w:tr w:rsidR="00E02031" w:rsidRPr="00DB4016" w14:paraId="4266EEE7" w14:textId="77777777" w:rsidTr="00FC4189">
        <w:trPr>
          <w:trHeight w:val="432"/>
        </w:trPr>
        <w:tc>
          <w:tcPr>
            <w:tcW w:w="9350" w:type="dxa"/>
            <w:gridSpan w:val="3"/>
            <w:shd w:val="clear" w:color="auto" w:fill="auto"/>
            <w:vAlign w:val="center"/>
          </w:tcPr>
          <w:p w14:paraId="3B2F0273" w14:textId="6E5C304C" w:rsidR="00C904FB" w:rsidRDefault="00C904FB" w:rsidP="00C904FB">
            <w:pPr>
              <w:spacing w:after="0" w:line="240" w:lineRule="auto"/>
            </w:pPr>
            <w:r>
              <w:t>Select the type of neonate(s) that will be included in the research:</w:t>
            </w:r>
          </w:p>
          <w:p w14:paraId="0649A8F0" w14:textId="157DC5E1" w:rsidR="00E02031" w:rsidRDefault="00E02031" w:rsidP="00DB4016">
            <w:pPr>
              <w:spacing w:after="0" w:line="240" w:lineRule="auto"/>
            </w:pPr>
          </w:p>
          <w:p w14:paraId="2B880305" w14:textId="7777B316" w:rsidR="00E02031" w:rsidRDefault="00E02031" w:rsidP="00DB4016">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t xml:space="preserve"> Neonates of </w:t>
            </w:r>
            <w:r w:rsidR="009844CD">
              <w:t>U</w:t>
            </w:r>
            <w:r>
              <w:t xml:space="preserve">ncertain </w:t>
            </w:r>
            <w:r w:rsidR="009844CD">
              <w:t>V</w:t>
            </w:r>
            <w:r>
              <w:t>iability</w:t>
            </w:r>
            <w:r w:rsidR="005B6390">
              <w:t xml:space="preserve"> </w:t>
            </w:r>
            <w:r w:rsidR="008607D1">
              <w:t>(</w:t>
            </w:r>
            <w:r w:rsidR="008607D1" w:rsidRPr="00557C87">
              <w:rPr>
                <w:b/>
                <w:bCs/>
                <w:color w:val="C00000"/>
              </w:rPr>
              <w:t>Complete Section A below</w:t>
            </w:r>
            <w:r w:rsidR="008607D1">
              <w:t>)</w:t>
            </w:r>
          </w:p>
          <w:p w14:paraId="4ABE2F5B" w14:textId="76EDF182" w:rsidR="00E02031" w:rsidRDefault="00E02031" w:rsidP="00DB4016">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t xml:space="preserve"> Nonviable </w:t>
            </w:r>
            <w:r w:rsidR="009844CD">
              <w:t>N</w:t>
            </w:r>
            <w:r>
              <w:t>eonates</w:t>
            </w:r>
            <w:r w:rsidR="00543FD4">
              <w:t xml:space="preserve"> </w:t>
            </w:r>
            <w:r w:rsidR="008607D1">
              <w:t>(</w:t>
            </w:r>
            <w:r w:rsidR="008607D1" w:rsidRPr="00557C87">
              <w:rPr>
                <w:b/>
                <w:bCs/>
                <w:color w:val="C00000"/>
              </w:rPr>
              <w:t>Complete Section B below</w:t>
            </w:r>
            <w:r w:rsidR="008607D1">
              <w:t>)</w:t>
            </w:r>
          </w:p>
          <w:p w14:paraId="71F6F373" w14:textId="4D8983DC" w:rsidR="00E02031" w:rsidRPr="00DB4016" w:rsidRDefault="00E02031" w:rsidP="00DB4016">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t xml:space="preserve"> Viable </w:t>
            </w:r>
            <w:r w:rsidR="009844CD">
              <w:t>N</w:t>
            </w:r>
            <w:r>
              <w:t>eonates</w:t>
            </w:r>
            <w:r w:rsidR="008607D1">
              <w:t xml:space="preserve"> (</w:t>
            </w:r>
            <w:r w:rsidR="008607D1" w:rsidRPr="00557C87">
              <w:rPr>
                <w:b/>
                <w:bCs/>
                <w:color w:val="C00000"/>
              </w:rPr>
              <w:t>Complete Section C below</w:t>
            </w:r>
            <w:r w:rsidR="008607D1">
              <w:t>)</w:t>
            </w:r>
          </w:p>
          <w:p w14:paraId="153F8F3E" w14:textId="157ABC1C" w:rsidR="00E02031" w:rsidRPr="00DB4016" w:rsidRDefault="00E02031" w:rsidP="00DC694E">
            <w:pPr>
              <w:spacing w:after="0" w:line="240" w:lineRule="auto"/>
            </w:pPr>
          </w:p>
        </w:tc>
      </w:tr>
      <w:tr w:rsidR="005B6390" w:rsidRPr="00DB4016" w14:paraId="1FE4FF64" w14:textId="77777777" w:rsidTr="00557C87">
        <w:trPr>
          <w:trHeight w:val="432"/>
        </w:trPr>
        <w:tc>
          <w:tcPr>
            <w:tcW w:w="9350" w:type="dxa"/>
            <w:gridSpan w:val="3"/>
            <w:shd w:val="clear" w:color="auto" w:fill="D0CECE" w:themeFill="background2" w:themeFillShade="E6"/>
            <w:vAlign w:val="center"/>
          </w:tcPr>
          <w:p w14:paraId="3306ABCA" w14:textId="50636984" w:rsidR="005B6390" w:rsidRDefault="008607D1" w:rsidP="005B6390">
            <w:pPr>
              <w:spacing w:after="0" w:line="240" w:lineRule="auto"/>
              <w:rPr>
                <w:b/>
                <w:bCs/>
              </w:rPr>
            </w:pPr>
            <w:r>
              <w:rPr>
                <w:b/>
              </w:rPr>
              <w:t xml:space="preserve">A. </w:t>
            </w:r>
            <w:r w:rsidR="005B6390" w:rsidRPr="00DB4016">
              <w:rPr>
                <w:b/>
              </w:rPr>
              <w:t>Neonates of Uncertain Viability (45 CFR 46.205(</w:t>
            </w:r>
            <w:r w:rsidR="005B6390">
              <w:rPr>
                <w:b/>
              </w:rPr>
              <w:t>a</w:t>
            </w:r>
            <w:r w:rsidR="005B6390" w:rsidRPr="00DB4016">
              <w:rPr>
                <w:b/>
              </w:rPr>
              <w:t>)</w:t>
            </w:r>
            <w:r w:rsidR="00292A6D">
              <w:rPr>
                <w:b/>
              </w:rPr>
              <w:t>(b)</w:t>
            </w:r>
            <w:r w:rsidR="005B6390" w:rsidRPr="00DB4016">
              <w:rPr>
                <w:b/>
              </w:rPr>
              <w:t>)</w:t>
            </w:r>
            <w:r w:rsidR="005B6390" w:rsidRPr="00DC694E">
              <w:rPr>
                <w:b/>
                <w:bCs/>
              </w:rPr>
              <w:t xml:space="preserve"> </w:t>
            </w:r>
          </w:p>
          <w:p w14:paraId="1A9D4ECE" w14:textId="2CCEBC06" w:rsidR="005B6390" w:rsidRDefault="005B6390" w:rsidP="005B6390">
            <w:pPr>
              <w:spacing w:after="0" w:line="240" w:lineRule="auto"/>
            </w:pPr>
            <w:r w:rsidRPr="00DC694E">
              <w:rPr>
                <w:b/>
                <w:color w:val="C00000"/>
              </w:rPr>
              <w:t xml:space="preserve">All must be checked YES to include </w:t>
            </w:r>
            <w:r w:rsidR="008E3463">
              <w:rPr>
                <w:b/>
                <w:color w:val="C00000"/>
              </w:rPr>
              <w:t>N</w:t>
            </w:r>
            <w:r w:rsidRPr="00DC694E">
              <w:rPr>
                <w:b/>
                <w:color w:val="C00000"/>
              </w:rPr>
              <w:t>eonates of Uncertain Viability in the research</w:t>
            </w:r>
          </w:p>
        </w:tc>
      </w:tr>
      <w:tr w:rsidR="00E02031" w:rsidRPr="00DB4016" w14:paraId="533B6FD0" w14:textId="77777777" w:rsidTr="00996DC1">
        <w:trPr>
          <w:trHeight w:val="432"/>
        </w:trPr>
        <w:tc>
          <w:tcPr>
            <w:tcW w:w="918" w:type="dxa"/>
            <w:shd w:val="clear" w:color="auto" w:fill="auto"/>
            <w:vAlign w:val="center"/>
          </w:tcPr>
          <w:p w14:paraId="020CB60A" w14:textId="19022C6E" w:rsidR="00E02031" w:rsidRPr="00DB4016" w:rsidRDefault="00E02031" w:rsidP="00E02031">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3CB051B5" w14:textId="036F291E" w:rsidR="00E02031" w:rsidRDefault="00E02031" w:rsidP="00E02031">
            <w:pPr>
              <w:spacing w:after="0" w:line="240" w:lineRule="auto"/>
            </w:pPr>
            <w:r>
              <w:t xml:space="preserve">Research that where scientifically appropriate, </w:t>
            </w:r>
            <w:proofErr w:type="gramStart"/>
            <w:r>
              <w:t>preclinical</w:t>
            </w:r>
            <w:proofErr w:type="gramEnd"/>
            <w:r>
              <w:t xml:space="preserve"> and clinical studies have been conducted and provide data for assessing potential risks to neonates</w:t>
            </w:r>
          </w:p>
        </w:tc>
      </w:tr>
      <w:tr w:rsidR="005B6390" w:rsidRPr="00DB4016" w14:paraId="2CCF2077" w14:textId="77777777" w:rsidTr="00996DC1">
        <w:trPr>
          <w:trHeight w:val="432"/>
        </w:trPr>
        <w:tc>
          <w:tcPr>
            <w:tcW w:w="918" w:type="dxa"/>
            <w:shd w:val="clear" w:color="auto" w:fill="auto"/>
            <w:vAlign w:val="center"/>
          </w:tcPr>
          <w:p w14:paraId="202A02B6" w14:textId="30EDDCD0" w:rsidR="005B6390" w:rsidRPr="00DB4016" w:rsidRDefault="005B6390" w:rsidP="005B6390">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06B6C5CE" w14:textId="303CD228" w:rsidR="005B6390" w:rsidRDefault="005B6390" w:rsidP="005B6390">
            <w:pPr>
              <w:spacing w:after="0" w:line="240" w:lineRule="auto"/>
            </w:pPr>
            <w:proofErr w:type="gramStart"/>
            <w:r>
              <w:t>Each individual</w:t>
            </w:r>
            <w:proofErr w:type="gramEnd"/>
            <w:r>
              <w:t xml:space="preserve"> providing consent is fully informed regarding the reasonably foreseeable impact of the research on the neonate</w:t>
            </w:r>
          </w:p>
        </w:tc>
      </w:tr>
      <w:tr w:rsidR="005B6390" w:rsidRPr="00DB4016" w14:paraId="79D0432F" w14:textId="77777777" w:rsidTr="00996DC1">
        <w:trPr>
          <w:trHeight w:val="432"/>
        </w:trPr>
        <w:tc>
          <w:tcPr>
            <w:tcW w:w="918" w:type="dxa"/>
            <w:shd w:val="clear" w:color="auto" w:fill="auto"/>
            <w:vAlign w:val="center"/>
          </w:tcPr>
          <w:p w14:paraId="7C006453" w14:textId="28572405" w:rsidR="005B6390" w:rsidRPr="00DB4016" w:rsidRDefault="005B6390" w:rsidP="005B6390">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3615B512" w14:textId="320DA557" w:rsidR="005B6390" w:rsidRDefault="005B6390" w:rsidP="005B6390">
            <w:pPr>
              <w:spacing w:after="0" w:line="240" w:lineRule="auto"/>
            </w:pPr>
            <w:r w:rsidRPr="00DC694E">
              <w:t>Individuals engaged in the research will have no part in determining the viability of a neonate</w:t>
            </w:r>
          </w:p>
        </w:tc>
      </w:tr>
      <w:tr w:rsidR="005B6390" w:rsidRPr="00DB4016" w14:paraId="551F2AED" w14:textId="77777777" w:rsidTr="00996DC1">
        <w:trPr>
          <w:trHeight w:val="432"/>
        </w:trPr>
        <w:tc>
          <w:tcPr>
            <w:tcW w:w="918" w:type="dxa"/>
            <w:shd w:val="clear" w:color="auto" w:fill="auto"/>
            <w:vAlign w:val="center"/>
          </w:tcPr>
          <w:p w14:paraId="01E7E24C" w14:textId="3011A33F" w:rsidR="005B6390" w:rsidRPr="00DB4016" w:rsidRDefault="005B6390" w:rsidP="005B6390">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37E130F0" w14:textId="1EBE8D27" w:rsidR="005B6390" w:rsidRPr="00DB4016" w:rsidRDefault="005B6390" w:rsidP="005B6390">
            <w:pPr>
              <w:spacing w:after="0" w:line="240" w:lineRule="auto"/>
            </w:pPr>
            <w:r>
              <w:t xml:space="preserve">The research holds out the prospect of enhancing the probability of survival of the neonate to the point of viability, </w:t>
            </w:r>
            <w:r w:rsidRPr="00DC694E">
              <w:rPr>
                <w:u w:val="single"/>
              </w:rPr>
              <w:t>and any risk is the least possible for achieving that objective</w:t>
            </w:r>
          </w:p>
        </w:tc>
      </w:tr>
      <w:tr w:rsidR="005B6390" w:rsidRPr="00DB4016" w14:paraId="48DC895B" w14:textId="77777777" w:rsidTr="00996DC1">
        <w:trPr>
          <w:trHeight w:val="432"/>
        </w:trPr>
        <w:tc>
          <w:tcPr>
            <w:tcW w:w="918" w:type="dxa"/>
            <w:shd w:val="clear" w:color="auto" w:fill="auto"/>
            <w:vAlign w:val="center"/>
          </w:tcPr>
          <w:p w14:paraId="27BE985F" w14:textId="3A0833C6" w:rsidR="005B6390" w:rsidRPr="00DB4016" w:rsidRDefault="005B6390" w:rsidP="005B6390">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55E838EC" w14:textId="71FC2F8F" w:rsidR="005B6390" w:rsidRPr="00DB4016" w:rsidRDefault="005B6390" w:rsidP="005B6390">
            <w:pPr>
              <w:spacing w:after="0" w:line="240" w:lineRule="auto"/>
            </w:pPr>
            <w:r>
              <w:t xml:space="preserve">The purpose of the research is the development of important biomedical knowledge which cannot be obtained by other means and there will be no added risk to the neonate resulting from the research </w:t>
            </w:r>
          </w:p>
        </w:tc>
      </w:tr>
      <w:tr w:rsidR="005B6390" w:rsidRPr="00DB4016" w14:paraId="1DD9795F" w14:textId="77777777" w:rsidTr="00F827C0">
        <w:trPr>
          <w:trHeight w:val="432"/>
        </w:trPr>
        <w:tc>
          <w:tcPr>
            <w:tcW w:w="9350" w:type="dxa"/>
            <w:gridSpan w:val="3"/>
            <w:shd w:val="clear" w:color="auto" w:fill="auto"/>
            <w:vAlign w:val="center"/>
          </w:tcPr>
          <w:p w14:paraId="4F8E36CF" w14:textId="72B96E7E" w:rsidR="005B6390" w:rsidRPr="00DC694E" w:rsidRDefault="005B6390" w:rsidP="001F3470">
            <w:pPr>
              <w:spacing w:after="0" w:line="240" w:lineRule="auto"/>
              <w:rPr>
                <w:b/>
                <w:bCs/>
              </w:rPr>
            </w:pPr>
            <w:r w:rsidRPr="00DC694E">
              <w:rPr>
                <w:b/>
                <w:bCs/>
              </w:rPr>
              <w:lastRenderedPageBreak/>
              <w:t>Explain how the proposed study meets the elements above to include neonates in the research:</w:t>
            </w:r>
            <w:r>
              <w:rPr>
                <w:b/>
                <w:bCs/>
              </w:rPr>
              <w:t xml:space="preserve"> </w:t>
            </w:r>
            <w:r w:rsidRPr="00DB4016">
              <w:fldChar w:fldCharType="begin">
                <w:ffData>
                  <w:name w:val="Text9"/>
                  <w:enabled/>
                  <w:calcOnExit w:val="0"/>
                  <w:textInput/>
                </w:ffData>
              </w:fldChar>
            </w:r>
            <w:r w:rsidRPr="00DB4016">
              <w:instrText xml:space="preserve"> FORMTEXT </w:instrText>
            </w:r>
            <w:r w:rsidRPr="00DB4016">
              <w:fldChar w:fldCharType="separate"/>
            </w:r>
            <w:r w:rsidRPr="00DB4016">
              <w:rPr>
                <w:noProof/>
              </w:rPr>
              <w:t> </w:t>
            </w:r>
            <w:r w:rsidRPr="00DB4016">
              <w:rPr>
                <w:noProof/>
              </w:rPr>
              <w:t> </w:t>
            </w:r>
            <w:r w:rsidRPr="00DB4016">
              <w:rPr>
                <w:noProof/>
              </w:rPr>
              <w:t> </w:t>
            </w:r>
            <w:r w:rsidRPr="00DB4016">
              <w:rPr>
                <w:noProof/>
              </w:rPr>
              <w:t> </w:t>
            </w:r>
            <w:r w:rsidRPr="00DB4016">
              <w:rPr>
                <w:noProof/>
              </w:rPr>
              <w:t> </w:t>
            </w:r>
            <w:r w:rsidRPr="00DB4016">
              <w:fldChar w:fldCharType="end"/>
            </w:r>
          </w:p>
        </w:tc>
      </w:tr>
      <w:tr w:rsidR="00543FD4" w:rsidRPr="00DB4016" w14:paraId="2AE71D7F" w14:textId="77777777" w:rsidTr="00F827C0">
        <w:trPr>
          <w:trHeight w:val="432"/>
        </w:trPr>
        <w:tc>
          <w:tcPr>
            <w:tcW w:w="9350" w:type="dxa"/>
            <w:gridSpan w:val="3"/>
            <w:shd w:val="clear" w:color="auto" w:fill="auto"/>
            <w:vAlign w:val="center"/>
          </w:tcPr>
          <w:p w14:paraId="6DE95176" w14:textId="148F2119" w:rsidR="00543FD4" w:rsidRPr="00DC694E" w:rsidRDefault="00543FD4" w:rsidP="005B6390">
            <w:pPr>
              <w:spacing w:after="0" w:line="240" w:lineRule="auto"/>
              <w:rPr>
                <w:b/>
                <w:bCs/>
              </w:rPr>
            </w:pPr>
            <w:r w:rsidRPr="00DB4016">
              <w:rPr>
                <w:b/>
              </w:rPr>
              <w:t xml:space="preserve">NOTE: Parental permission </w:t>
            </w:r>
            <w:r>
              <w:rPr>
                <w:b/>
              </w:rPr>
              <w:t>from</w:t>
            </w:r>
            <w:r w:rsidRPr="00DB4016">
              <w:rPr>
                <w:b/>
              </w:rPr>
              <w:t xml:space="preserve"> </w:t>
            </w:r>
            <w:r w:rsidRPr="00DB4016">
              <w:rPr>
                <w:b/>
                <w:u w:val="single"/>
              </w:rPr>
              <w:t>either</w:t>
            </w:r>
            <w:r w:rsidRPr="00DB4016">
              <w:rPr>
                <w:b/>
              </w:rPr>
              <w:t xml:space="preserve"> parent </w:t>
            </w:r>
            <w:r w:rsidRPr="00DC694E">
              <w:rPr>
                <w:b/>
                <w:u w:val="single"/>
              </w:rPr>
              <w:t>or</w:t>
            </w:r>
            <w:r w:rsidRPr="00DB4016">
              <w:rPr>
                <w:b/>
              </w:rPr>
              <w:t xml:space="preserve"> their LAR is required</w:t>
            </w:r>
            <w:r>
              <w:rPr>
                <w:b/>
              </w:rPr>
              <w:t xml:space="preserve"> for Neonates of Uncertain Viability</w:t>
            </w:r>
            <w:r w:rsidRPr="00DB4016">
              <w:rPr>
                <w:b/>
              </w:rPr>
              <w:t>.</w:t>
            </w:r>
          </w:p>
        </w:tc>
      </w:tr>
      <w:tr w:rsidR="005B6390" w:rsidRPr="00DB4016" w14:paraId="20929F9A" w14:textId="77777777" w:rsidTr="00F827C0">
        <w:trPr>
          <w:trHeight w:val="432"/>
        </w:trPr>
        <w:tc>
          <w:tcPr>
            <w:tcW w:w="9350" w:type="dxa"/>
            <w:gridSpan w:val="3"/>
            <w:shd w:val="clear" w:color="auto" w:fill="D9D9D9" w:themeFill="background1" w:themeFillShade="D9"/>
            <w:vAlign w:val="center"/>
          </w:tcPr>
          <w:p w14:paraId="3CC3404B" w14:textId="4ED0C731" w:rsidR="005B6390" w:rsidRDefault="008607D1" w:rsidP="005B6390">
            <w:pPr>
              <w:spacing w:after="0" w:line="240" w:lineRule="auto"/>
              <w:rPr>
                <w:color w:val="C00000"/>
              </w:rPr>
            </w:pPr>
            <w:r>
              <w:rPr>
                <w:b/>
              </w:rPr>
              <w:t xml:space="preserve">B. </w:t>
            </w:r>
            <w:r w:rsidR="005B6390" w:rsidRPr="00DB4016">
              <w:rPr>
                <w:b/>
              </w:rPr>
              <w:t>Nonviable Neonates (45 CFR 46.205</w:t>
            </w:r>
            <w:r w:rsidR="001D4F82">
              <w:rPr>
                <w:b/>
              </w:rPr>
              <w:t>(a)</w:t>
            </w:r>
            <w:r w:rsidR="005B6390" w:rsidRPr="00DB4016">
              <w:rPr>
                <w:b/>
              </w:rPr>
              <w:t xml:space="preserve">(c)) </w:t>
            </w:r>
          </w:p>
          <w:p w14:paraId="29864F08" w14:textId="3A768089" w:rsidR="005B6390" w:rsidRPr="00DC694E" w:rsidRDefault="005B6390" w:rsidP="005B6390">
            <w:pPr>
              <w:spacing w:after="0" w:line="240" w:lineRule="auto"/>
              <w:rPr>
                <w:b/>
                <w:color w:val="C00000"/>
              </w:rPr>
            </w:pPr>
            <w:r w:rsidRPr="00DC694E">
              <w:rPr>
                <w:b/>
                <w:color w:val="C00000"/>
              </w:rPr>
              <w:t xml:space="preserve">All must be checked YES to include Nonviable </w:t>
            </w:r>
            <w:r w:rsidR="007C2AA3">
              <w:rPr>
                <w:b/>
                <w:color w:val="C00000"/>
              </w:rPr>
              <w:t>N</w:t>
            </w:r>
            <w:r w:rsidRPr="00DC694E">
              <w:rPr>
                <w:b/>
                <w:color w:val="C00000"/>
              </w:rPr>
              <w:t>eonates in the research</w:t>
            </w:r>
          </w:p>
        </w:tc>
      </w:tr>
      <w:tr w:rsidR="001D4F82" w:rsidRPr="00DB4016" w14:paraId="1662CB59" w14:textId="77777777" w:rsidTr="00996DC1">
        <w:trPr>
          <w:trHeight w:val="638"/>
        </w:trPr>
        <w:tc>
          <w:tcPr>
            <w:tcW w:w="918" w:type="dxa"/>
            <w:shd w:val="clear" w:color="auto" w:fill="auto"/>
            <w:vAlign w:val="center"/>
          </w:tcPr>
          <w:p w14:paraId="3401AB8A" w14:textId="4F8AFFF4" w:rsidR="001D4F82" w:rsidRPr="00DB4016" w:rsidRDefault="001D4F82" w:rsidP="001D4F82">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3F1EA9BF" w14:textId="2664ABA6" w:rsidR="001D4F82" w:rsidRPr="00DB4016" w:rsidRDefault="001D4F82" w:rsidP="001D4F82">
            <w:pPr>
              <w:spacing w:after="0" w:line="240" w:lineRule="auto"/>
            </w:pPr>
            <w:r>
              <w:t xml:space="preserve">Research that where scientifically appropriate, </w:t>
            </w:r>
            <w:proofErr w:type="gramStart"/>
            <w:r>
              <w:t>preclinical</w:t>
            </w:r>
            <w:proofErr w:type="gramEnd"/>
            <w:r>
              <w:t xml:space="preserve"> and clinical studies have been conducted and provide data for assessing potential risks to neonates</w:t>
            </w:r>
          </w:p>
        </w:tc>
      </w:tr>
      <w:tr w:rsidR="001D4F82" w:rsidRPr="00DB4016" w14:paraId="17DC10B0" w14:textId="77777777" w:rsidTr="00996DC1">
        <w:trPr>
          <w:trHeight w:val="638"/>
        </w:trPr>
        <w:tc>
          <w:tcPr>
            <w:tcW w:w="918" w:type="dxa"/>
            <w:shd w:val="clear" w:color="auto" w:fill="auto"/>
            <w:vAlign w:val="center"/>
          </w:tcPr>
          <w:p w14:paraId="3C3F4A01" w14:textId="2532AF77" w:rsidR="001D4F82" w:rsidRPr="00DB4016" w:rsidDel="001D4F82" w:rsidRDefault="001D4F82" w:rsidP="001D4F82">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6306D311" w14:textId="2482230D" w:rsidR="001D4F82" w:rsidRPr="00DC694E" w:rsidDel="001D4F82" w:rsidRDefault="001D4F82" w:rsidP="001D4F82">
            <w:pPr>
              <w:spacing w:after="0" w:line="240" w:lineRule="auto"/>
            </w:pPr>
            <w:proofErr w:type="gramStart"/>
            <w:r>
              <w:t>Each individual</w:t>
            </w:r>
            <w:proofErr w:type="gramEnd"/>
            <w:r>
              <w:t xml:space="preserve"> providing consent is fully informed regarding the reasonably foreseeable impact of the research on the neonate</w:t>
            </w:r>
          </w:p>
        </w:tc>
      </w:tr>
      <w:tr w:rsidR="001D4F82" w:rsidRPr="00DB4016" w14:paraId="21ABAD1E" w14:textId="77777777" w:rsidTr="00996DC1">
        <w:trPr>
          <w:trHeight w:val="638"/>
        </w:trPr>
        <w:tc>
          <w:tcPr>
            <w:tcW w:w="918" w:type="dxa"/>
            <w:shd w:val="clear" w:color="auto" w:fill="auto"/>
            <w:vAlign w:val="center"/>
          </w:tcPr>
          <w:p w14:paraId="4509910F" w14:textId="2F8773C1" w:rsidR="001D4F82" w:rsidRPr="00DB4016" w:rsidDel="001D4F82" w:rsidRDefault="001D4F82" w:rsidP="001D4F82">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1B0ECBC3" w14:textId="7A707845" w:rsidR="001D4F82" w:rsidRPr="00DC694E" w:rsidDel="001D4F82" w:rsidRDefault="001D4F82" w:rsidP="001D4F82">
            <w:pPr>
              <w:spacing w:after="0" w:line="240" w:lineRule="auto"/>
            </w:pPr>
            <w:r w:rsidRPr="00DC694E">
              <w:t>Individuals engaged in the research will have no part in determining the viability of a neonate</w:t>
            </w:r>
          </w:p>
        </w:tc>
      </w:tr>
      <w:tr w:rsidR="001D4F82" w:rsidRPr="00DB4016" w14:paraId="4D1E81A1" w14:textId="77777777" w:rsidTr="00996DC1">
        <w:trPr>
          <w:trHeight w:val="638"/>
        </w:trPr>
        <w:tc>
          <w:tcPr>
            <w:tcW w:w="918" w:type="dxa"/>
            <w:shd w:val="clear" w:color="auto" w:fill="auto"/>
            <w:vAlign w:val="center"/>
          </w:tcPr>
          <w:p w14:paraId="06AFC716" w14:textId="7E3D4328" w:rsidR="001D4F82" w:rsidRPr="00DB4016" w:rsidRDefault="001D4F82" w:rsidP="001D4F82">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20753FD5" w14:textId="0F465EA7" w:rsidR="001D4F82" w:rsidRPr="00DC694E" w:rsidRDefault="001D4F82" w:rsidP="001D4F82">
            <w:pPr>
              <w:spacing w:after="0" w:line="240" w:lineRule="auto"/>
            </w:pPr>
            <w:r w:rsidRPr="00DC694E">
              <w:t>Vital functions of the neonate will not be artificially maintained</w:t>
            </w:r>
          </w:p>
        </w:tc>
      </w:tr>
      <w:tr w:rsidR="001D4F82" w:rsidRPr="00DB4016" w14:paraId="2667EFA3" w14:textId="77777777" w:rsidTr="00996DC1">
        <w:trPr>
          <w:trHeight w:val="432"/>
        </w:trPr>
        <w:tc>
          <w:tcPr>
            <w:tcW w:w="918" w:type="dxa"/>
            <w:shd w:val="clear" w:color="auto" w:fill="auto"/>
            <w:vAlign w:val="center"/>
          </w:tcPr>
          <w:p w14:paraId="671FC955" w14:textId="77777777" w:rsidR="001D4F82" w:rsidRPr="00DB4016" w:rsidRDefault="001D4F82" w:rsidP="001D4F82">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497B9DF7" w14:textId="77777777" w:rsidR="001D4F82" w:rsidRPr="00DB4016" w:rsidRDefault="001D4F82" w:rsidP="001D4F82">
            <w:pPr>
              <w:spacing w:after="0" w:line="240" w:lineRule="auto"/>
            </w:pPr>
            <w:r w:rsidRPr="00DC694E">
              <w:t>The research will not terminate the heartbeat or respiration of the neonate</w:t>
            </w:r>
          </w:p>
        </w:tc>
      </w:tr>
      <w:tr w:rsidR="001D4F82" w:rsidRPr="00DB4016" w14:paraId="33BEB523" w14:textId="77777777" w:rsidTr="00996DC1">
        <w:trPr>
          <w:trHeight w:val="432"/>
        </w:trPr>
        <w:tc>
          <w:tcPr>
            <w:tcW w:w="918" w:type="dxa"/>
            <w:shd w:val="clear" w:color="auto" w:fill="auto"/>
            <w:vAlign w:val="center"/>
          </w:tcPr>
          <w:p w14:paraId="7C61110F" w14:textId="77777777" w:rsidR="001D4F82" w:rsidRPr="00DB4016" w:rsidRDefault="001D4F82" w:rsidP="001D4F82">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shd w:val="clear" w:color="auto" w:fill="auto"/>
            <w:vAlign w:val="center"/>
          </w:tcPr>
          <w:p w14:paraId="32D86C47" w14:textId="77777777" w:rsidR="001D4F82" w:rsidRPr="00DB4016" w:rsidRDefault="001D4F82" w:rsidP="001D4F82">
            <w:pPr>
              <w:spacing w:after="0" w:line="240" w:lineRule="auto"/>
            </w:pPr>
            <w:r>
              <w:t>The purpose of the research is the development of important biomedical knowledge which cannot be obtained by other means and there will be no added risk to the neonate resulting from the research</w:t>
            </w:r>
          </w:p>
        </w:tc>
      </w:tr>
      <w:tr w:rsidR="001D4F82" w:rsidRPr="00DB4016" w14:paraId="16FE15A2" w14:textId="77777777" w:rsidTr="00F827C0">
        <w:trPr>
          <w:trHeight w:val="432"/>
        </w:trPr>
        <w:tc>
          <w:tcPr>
            <w:tcW w:w="9350" w:type="dxa"/>
            <w:gridSpan w:val="3"/>
            <w:shd w:val="clear" w:color="auto" w:fill="auto"/>
            <w:vAlign w:val="center"/>
          </w:tcPr>
          <w:p w14:paraId="3637D549" w14:textId="77777777" w:rsidR="001D4F82" w:rsidRDefault="001D4F82" w:rsidP="001D4F82">
            <w:pPr>
              <w:spacing w:after="0" w:line="240" w:lineRule="auto"/>
            </w:pPr>
            <w:r w:rsidRPr="00DC694E">
              <w:rPr>
                <w:b/>
                <w:bCs/>
              </w:rPr>
              <w:t>Explain how the proposed study meets the elements above to include neonates in the research:</w:t>
            </w:r>
            <w:r>
              <w:rPr>
                <w:b/>
                <w:bCs/>
              </w:rPr>
              <w:t xml:space="preserve"> </w:t>
            </w:r>
            <w:r w:rsidRPr="00DB4016">
              <w:fldChar w:fldCharType="begin">
                <w:ffData>
                  <w:name w:val="Text9"/>
                  <w:enabled/>
                  <w:calcOnExit w:val="0"/>
                  <w:textInput/>
                </w:ffData>
              </w:fldChar>
            </w:r>
            <w:r w:rsidRPr="00DB4016">
              <w:instrText xml:space="preserve"> FORMTEXT </w:instrText>
            </w:r>
            <w:r w:rsidRPr="00DB4016">
              <w:fldChar w:fldCharType="separate"/>
            </w:r>
            <w:r w:rsidRPr="00DB4016">
              <w:rPr>
                <w:noProof/>
              </w:rPr>
              <w:t> </w:t>
            </w:r>
            <w:r w:rsidRPr="00DB4016">
              <w:rPr>
                <w:noProof/>
              </w:rPr>
              <w:t> </w:t>
            </w:r>
            <w:r w:rsidRPr="00DB4016">
              <w:rPr>
                <w:noProof/>
              </w:rPr>
              <w:t> </w:t>
            </w:r>
            <w:r w:rsidRPr="00DB4016">
              <w:rPr>
                <w:noProof/>
              </w:rPr>
              <w:t> </w:t>
            </w:r>
            <w:r w:rsidRPr="00DB4016">
              <w:rPr>
                <w:noProof/>
              </w:rPr>
              <w:t> </w:t>
            </w:r>
            <w:r w:rsidRPr="00DB4016">
              <w:fldChar w:fldCharType="end"/>
            </w:r>
          </w:p>
        </w:tc>
      </w:tr>
      <w:tr w:rsidR="001D4F82" w:rsidRPr="00DB4016" w14:paraId="43478FD1" w14:textId="77777777" w:rsidTr="00F827C0">
        <w:trPr>
          <w:trHeight w:val="432"/>
        </w:trPr>
        <w:tc>
          <w:tcPr>
            <w:tcW w:w="9350" w:type="dxa"/>
            <w:gridSpan w:val="3"/>
            <w:tcBorders>
              <w:bottom w:val="single" w:sz="4" w:space="0" w:color="BFBFBF" w:themeColor="background1" w:themeShade="BF"/>
            </w:tcBorders>
            <w:shd w:val="clear" w:color="auto" w:fill="auto"/>
            <w:vAlign w:val="center"/>
          </w:tcPr>
          <w:p w14:paraId="2C909F9A" w14:textId="77777777" w:rsidR="001D4F82" w:rsidRPr="00DB4016" w:rsidRDefault="001D4F82" w:rsidP="001D4F82">
            <w:pPr>
              <w:spacing w:after="0" w:line="240" w:lineRule="auto"/>
            </w:pPr>
            <w:r w:rsidRPr="00DB4016">
              <w:rPr>
                <w:b/>
              </w:rPr>
              <w:t xml:space="preserve">NOTE: Parental permission of </w:t>
            </w:r>
            <w:r w:rsidRPr="00DB4016">
              <w:rPr>
                <w:b/>
                <w:u w:val="single"/>
              </w:rPr>
              <w:t>BOTH</w:t>
            </w:r>
            <w:r w:rsidRPr="00DB4016">
              <w:rPr>
                <w:b/>
              </w:rPr>
              <w:t xml:space="preserve"> parents </w:t>
            </w:r>
            <w:proofErr w:type="gramStart"/>
            <w:r w:rsidRPr="00DB4016">
              <w:rPr>
                <w:b/>
              </w:rPr>
              <w:t>or</w:t>
            </w:r>
            <w:proofErr w:type="gramEnd"/>
            <w:r w:rsidRPr="00DB4016">
              <w:rPr>
                <w:b/>
              </w:rPr>
              <w:t xml:space="preserve"> their LAR is required</w:t>
            </w:r>
            <w:r>
              <w:rPr>
                <w:b/>
              </w:rPr>
              <w:t xml:space="preserve"> for Nonviable Neonates</w:t>
            </w:r>
            <w:r w:rsidRPr="00DB4016">
              <w:rPr>
                <w:b/>
              </w:rPr>
              <w:t>.</w:t>
            </w:r>
          </w:p>
        </w:tc>
      </w:tr>
      <w:tr w:rsidR="001D4F82" w:rsidRPr="00DB4016" w14:paraId="0E58BF18" w14:textId="77777777" w:rsidTr="00557C87">
        <w:trPr>
          <w:trHeight w:val="432"/>
        </w:trPr>
        <w:tc>
          <w:tcPr>
            <w:tcW w:w="9350" w:type="dxa"/>
            <w:gridSpan w:val="3"/>
            <w:tcBorders>
              <w:bottom w:val="single" w:sz="4" w:space="0" w:color="BFBFBF" w:themeColor="background1" w:themeShade="BF"/>
            </w:tcBorders>
            <w:shd w:val="clear" w:color="auto" w:fill="D0CECE" w:themeFill="background2" w:themeFillShade="E6"/>
            <w:vAlign w:val="center"/>
          </w:tcPr>
          <w:p w14:paraId="3D1E6365" w14:textId="7F19C9DB" w:rsidR="001D4F82" w:rsidRDefault="008607D1" w:rsidP="001D4F82">
            <w:pPr>
              <w:spacing w:after="0" w:line="240" w:lineRule="auto"/>
              <w:rPr>
                <w:color w:val="C00000"/>
              </w:rPr>
            </w:pPr>
            <w:r>
              <w:rPr>
                <w:b/>
              </w:rPr>
              <w:t xml:space="preserve">C. </w:t>
            </w:r>
            <w:r w:rsidR="001D4F82">
              <w:rPr>
                <w:b/>
              </w:rPr>
              <w:t>Viable</w:t>
            </w:r>
            <w:r w:rsidR="001D4F82" w:rsidRPr="00DB4016">
              <w:rPr>
                <w:b/>
              </w:rPr>
              <w:t xml:space="preserve"> Neonates (45 CFR 46.205</w:t>
            </w:r>
            <w:r w:rsidR="001D4F82">
              <w:rPr>
                <w:b/>
              </w:rPr>
              <w:t>(a)</w:t>
            </w:r>
            <w:r w:rsidR="001D4F82" w:rsidRPr="00DB4016">
              <w:rPr>
                <w:b/>
              </w:rPr>
              <w:t>(</w:t>
            </w:r>
            <w:r w:rsidR="001D4F82">
              <w:rPr>
                <w:b/>
              </w:rPr>
              <w:t>d</w:t>
            </w:r>
            <w:r w:rsidR="001D4F82" w:rsidRPr="00DB4016">
              <w:rPr>
                <w:b/>
              </w:rPr>
              <w:t xml:space="preserve">)) </w:t>
            </w:r>
          </w:p>
          <w:p w14:paraId="4984FFDE" w14:textId="1B61CC80" w:rsidR="001D4F82" w:rsidRPr="00DB4016" w:rsidRDefault="001D4F82" w:rsidP="001D4F82">
            <w:pPr>
              <w:spacing w:after="0" w:line="240" w:lineRule="auto"/>
              <w:rPr>
                <w:b/>
              </w:rPr>
            </w:pPr>
            <w:r w:rsidRPr="00DC694E">
              <w:rPr>
                <w:b/>
                <w:color w:val="C00000"/>
              </w:rPr>
              <w:t xml:space="preserve">All must be checked YES to include </w:t>
            </w:r>
            <w:r>
              <w:rPr>
                <w:b/>
                <w:color w:val="C00000"/>
              </w:rPr>
              <w:t>Viable</w:t>
            </w:r>
            <w:r w:rsidRPr="00DC694E">
              <w:rPr>
                <w:b/>
                <w:color w:val="C00000"/>
              </w:rPr>
              <w:t xml:space="preserve"> </w:t>
            </w:r>
            <w:r w:rsidR="009844CD">
              <w:rPr>
                <w:b/>
                <w:color w:val="C00000"/>
              </w:rPr>
              <w:t>N</w:t>
            </w:r>
            <w:r w:rsidRPr="00DC694E">
              <w:rPr>
                <w:b/>
                <w:color w:val="C00000"/>
              </w:rPr>
              <w:t>eonates in the research</w:t>
            </w:r>
          </w:p>
        </w:tc>
      </w:tr>
      <w:tr w:rsidR="001D4F82" w:rsidRPr="00DB4016" w14:paraId="0578323C" w14:textId="77777777" w:rsidTr="00557C87">
        <w:trPr>
          <w:trHeight w:val="432"/>
        </w:trPr>
        <w:tc>
          <w:tcPr>
            <w:tcW w:w="918" w:type="dxa"/>
            <w:tcBorders>
              <w:bottom w:val="single" w:sz="4" w:space="0" w:color="BFBFBF" w:themeColor="background1" w:themeShade="BF"/>
            </w:tcBorders>
            <w:shd w:val="clear" w:color="auto" w:fill="auto"/>
            <w:vAlign w:val="center"/>
          </w:tcPr>
          <w:p w14:paraId="7B2E17EE" w14:textId="7428B180" w:rsidR="001D4F82" w:rsidRPr="00DB4016" w:rsidRDefault="001D4F82" w:rsidP="001D4F82">
            <w:pPr>
              <w:spacing w:after="0" w:line="240" w:lineRule="auto"/>
              <w:rPr>
                <w:b/>
              </w:rPr>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tcBorders>
              <w:bottom w:val="single" w:sz="4" w:space="0" w:color="BFBFBF" w:themeColor="background1" w:themeShade="BF"/>
            </w:tcBorders>
            <w:shd w:val="clear" w:color="auto" w:fill="auto"/>
            <w:vAlign w:val="center"/>
          </w:tcPr>
          <w:p w14:paraId="745BEBF6" w14:textId="582E67B2" w:rsidR="001D4F82" w:rsidRPr="00DB4016" w:rsidRDefault="001D4F82" w:rsidP="001D4F82">
            <w:pPr>
              <w:spacing w:after="0" w:line="240" w:lineRule="auto"/>
              <w:rPr>
                <w:b/>
              </w:rPr>
            </w:pPr>
            <w:r>
              <w:t xml:space="preserve">Research that where scientifically appropriate, </w:t>
            </w:r>
            <w:proofErr w:type="gramStart"/>
            <w:r>
              <w:t>preclinical</w:t>
            </w:r>
            <w:proofErr w:type="gramEnd"/>
            <w:r>
              <w:t xml:space="preserve"> and clinical studies have been conducted and provide data for assessing potential risks to neonates</w:t>
            </w:r>
          </w:p>
        </w:tc>
      </w:tr>
      <w:tr w:rsidR="001D4F82" w:rsidRPr="00DB4016" w14:paraId="44374822" w14:textId="77777777" w:rsidTr="00557C87">
        <w:trPr>
          <w:trHeight w:val="432"/>
        </w:trPr>
        <w:tc>
          <w:tcPr>
            <w:tcW w:w="918" w:type="dxa"/>
            <w:tcBorders>
              <w:bottom w:val="single" w:sz="4" w:space="0" w:color="BFBFBF" w:themeColor="background1" w:themeShade="BF"/>
            </w:tcBorders>
            <w:shd w:val="clear" w:color="auto" w:fill="auto"/>
            <w:vAlign w:val="center"/>
          </w:tcPr>
          <w:p w14:paraId="4A9CE9AD" w14:textId="074CFC99" w:rsidR="001D4F82" w:rsidRPr="00DB4016" w:rsidRDefault="001D4F82" w:rsidP="001D4F82">
            <w:pPr>
              <w:spacing w:after="0" w:line="240" w:lineRule="auto"/>
              <w:rPr>
                <w:b/>
              </w:rPr>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tcBorders>
              <w:bottom w:val="single" w:sz="4" w:space="0" w:color="BFBFBF" w:themeColor="background1" w:themeShade="BF"/>
            </w:tcBorders>
            <w:shd w:val="clear" w:color="auto" w:fill="auto"/>
            <w:vAlign w:val="center"/>
          </w:tcPr>
          <w:p w14:paraId="012359C3" w14:textId="2F832065" w:rsidR="001D4F82" w:rsidRPr="00DB4016" w:rsidRDefault="001D4F82" w:rsidP="001D4F82">
            <w:pPr>
              <w:spacing w:after="0" w:line="240" w:lineRule="auto"/>
              <w:rPr>
                <w:b/>
              </w:rPr>
            </w:pPr>
            <w:proofErr w:type="gramStart"/>
            <w:r>
              <w:t>Each individual</w:t>
            </w:r>
            <w:proofErr w:type="gramEnd"/>
            <w:r>
              <w:t xml:space="preserve"> providing consent is fully informed regarding the reasonably foreseeable impact of the research on the neonate</w:t>
            </w:r>
          </w:p>
        </w:tc>
      </w:tr>
      <w:tr w:rsidR="001D4F82" w:rsidRPr="00DB4016" w14:paraId="5F8C5235" w14:textId="77777777" w:rsidTr="001D4F82">
        <w:trPr>
          <w:trHeight w:val="432"/>
        </w:trPr>
        <w:tc>
          <w:tcPr>
            <w:tcW w:w="918" w:type="dxa"/>
            <w:tcBorders>
              <w:bottom w:val="single" w:sz="4" w:space="0" w:color="BFBFBF" w:themeColor="background1" w:themeShade="BF"/>
            </w:tcBorders>
            <w:shd w:val="clear" w:color="auto" w:fill="auto"/>
            <w:vAlign w:val="center"/>
          </w:tcPr>
          <w:p w14:paraId="4811C37F" w14:textId="547E9FFA" w:rsidR="001D4F82" w:rsidRPr="00DB4016" w:rsidRDefault="001D4F82" w:rsidP="001D4F82">
            <w:pPr>
              <w:spacing w:after="0" w:line="240" w:lineRule="auto"/>
              <w:rPr>
                <w:b/>
              </w:rPr>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   </w:t>
            </w:r>
          </w:p>
        </w:tc>
        <w:tc>
          <w:tcPr>
            <w:tcW w:w="8432" w:type="dxa"/>
            <w:gridSpan w:val="2"/>
            <w:tcBorders>
              <w:bottom w:val="single" w:sz="4" w:space="0" w:color="BFBFBF" w:themeColor="background1" w:themeShade="BF"/>
            </w:tcBorders>
            <w:shd w:val="clear" w:color="auto" w:fill="auto"/>
            <w:vAlign w:val="center"/>
          </w:tcPr>
          <w:p w14:paraId="6C85AEB5" w14:textId="18CC1922" w:rsidR="001D4F82" w:rsidRPr="00DB4016" w:rsidRDefault="001D4F82" w:rsidP="001D4F82">
            <w:pPr>
              <w:spacing w:after="0" w:line="240" w:lineRule="auto"/>
              <w:rPr>
                <w:b/>
              </w:rPr>
            </w:pPr>
            <w:r w:rsidRPr="00DC694E">
              <w:t>Individuals engaged in the research will have no part in determining the viability of a neonate</w:t>
            </w:r>
          </w:p>
        </w:tc>
      </w:tr>
      <w:tr w:rsidR="001D4F82" w:rsidRPr="00DB4016" w14:paraId="1F31DE50" w14:textId="77777777" w:rsidTr="00F827C0">
        <w:trPr>
          <w:trHeight w:val="432"/>
        </w:trPr>
        <w:tc>
          <w:tcPr>
            <w:tcW w:w="9350" w:type="dxa"/>
            <w:gridSpan w:val="3"/>
            <w:shd w:val="clear" w:color="auto" w:fill="BFBFBF" w:themeFill="background1" w:themeFillShade="BF"/>
            <w:vAlign w:val="center"/>
          </w:tcPr>
          <w:p w14:paraId="6093BFCC" w14:textId="77777777" w:rsidR="001D4F82" w:rsidRPr="00DB4016" w:rsidRDefault="001D4F82" w:rsidP="001D4F82">
            <w:pPr>
              <w:spacing w:after="0" w:line="240" w:lineRule="auto"/>
              <w:rPr>
                <w:b/>
                <w:sz w:val="28"/>
                <w:szCs w:val="28"/>
              </w:rPr>
            </w:pPr>
            <w:r>
              <w:rPr>
                <w:b/>
                <w:sz w:val="28"/>
                <w:szCs w:val="28"/>
              </w:rPr>
              <w:t xml:space="preserve">Section 4: </w:t>
            </w:r>
            <w:r w:rsidRPr="00DB4016">
              <w:rPr>
                <w:b/>
                <w:sz w:val="28"/>
                <w:szCs w:val="28"/>
              </w:rPr>
              <w:t>Placenta, dead fetus, or fetal material (45 CFR 46.206)</w:t>
            </w:r>
          </w:p>
        </w:tc>
      </w:tr>
      <w:tr w:rsidR="001D4F82" w:rsidRPr="00DB4016" w14:paraId="288093CB" w14:textId="77777777" w:rsidTr="00996DC1">
        <w:trPr>
          <w:trHeight w:val="432"/>
        </w:trPr>
        <w:tc>
          <w:tcPr>
            <w:tcW w:w="918" w:type="dxa"/>
            <w:shd w:val="clear" w:color="auto" w:fill="auto"/>
            <w:vAlign w:val="center"/>
          </w:tcPr>
          <w:p w14:paraId="572A5770" w14:textId="77777777" w:rsidR="001D4F82" w:rsidRPr="00DB4016" w:rsidRDefault="001D4F82" w:rsidP="001D4F82">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w:t>
            </w:r>
          </w:p>
        </w:tc>
        <w:tc>
          <w:tcPr>
            <w:tcW w:w="8432" w:type="dxa"/>
            <w:gridSpan w:val="2"/>
            <w:shd w:val="clear" w:color="auto" w:fill="auto"/>
            <w:vAlign w:val="center"/>
          </w:tcPr>
          <w:p w14:paraId="0E693C42" w14:textId="7689A1E6" w:rsidR="001D4F82" w:rsidRDefault="001D4F82" w:rsidP="001D4F82">
            <w:pPr>
              <w:spacing w:after="0" w:line="240" w:lineRule="auto"/>
            </w:pPr>
            <w:r>
              <w:t xml:space="preserve">Research involving, after deliver, the placenta; the dead fetus; macerated fetal material; or cells, tissue, or organs excised from a dead fetus, shall be conducted only in accord with any applicable federal, state, or local </w:t>
            </w:r>
            <w:proofErr w:type="gramStart"/>
            <w:r>
              <w:t>laws.*</w:t>
            </w:r>
            <w:proofErr w:type="gramEnd"/>
          </w:p>
          <w:p w14:paraId="712970E3" w14:textId="5DDC95F2" w:rsidR="001D4F82" w:rsidRDefault="001D4F82" w:rsidP="001D4F82">
            <w:pPr>
              <w:spacing w:after="0" w:line="240" w:lineRule="auto"/>
            </w:pPr>
          </w:p>
          <w:p w14:paraId="10EE7EBB" w14:textId="4A7B4818" w:rsidR="001D4F82" w:rsidRPr="00DB4016" w:rsidRDefault="001D4F82" w:rsidP="001D4F82">
            <w:pPr>
              <w:spacing w:after="0" w:line="240" w:lineRule="auto"/>
            </w:pPr>
            <w:r w:rsidRPr="00F827C0">
              <w:rPr>
                <w:b/>
                <w:bCs/>
                <w:color w:val="C00000"/>
              </w:rPr>
              <w:t>*</w:t>
            </w:r>
            <w:r>
              <w:rPr>
                <w:b/>
                <w:bCs/>
                <w:color w:val="C00000"/>
              </w:rPr>
              <w:t xml:space="preserve">Note: </w:t>
            </w:r>
            <w:r w:rsidRPr="00F827C0">
              <w:rPr>
                <w:b/>
                <w:bCs/>
                <w:color w:val="C00000"/>
              </w:rPr>
              <w:t>Research on aborted fetuses is not permitted in Arizona per state law.</w:t>
            </w:r>
          </w:p>
        </w:tc>
      </w:tr>
      <w:tr w:rsidR="001D4F82" w:rsidRPr="00DB4016" w14:paraId="47F09D93" w14:textId="77777777" w:rsidTr="00F827C0">
        <w:trPr>
          <w:trHeight w:val="432"/>
        </w:trPr>
        <w:tc>
          <w:tcPr>
            <w:tcW w:w="9350" w:type="dxa"/>
            <w:gridSpan w:val="3"/>
            <w:shd w:val="clear" w:color="auto" w:fill="auto"/>
            <w:vAlign w:val="center"/>
          </w:tcPr>
          <w:p w14:paraId="67B28DA3" w14:textId="77777777" w:rsidR="001D4F82" w:rsidRPr="00DC694E" w:rsidRDefault="001D4F82" w:rsidP="001D4F82">
            <w:pPr>
              <w:spacing w:after="0" w:line="240" w:lineRule="auto"/>
              <w:rPr>
                <w:b/>
                <w:bCs/>
              </w:rPr>
            </w:pPr>
            <w:r w:rsidRPr="00DC694E">
              <w:rPr>
                <w:b/>
                <w:bCs/>
              </w:rPr>
              <w:t xml:space="preserve">Explain the applicable laws: </w:t>
            </w:r>
            <w:r w:rsidRPr="00DC694E">
              <w:fldChar w:fldCharType="begin">
                <w:ffData>
                  <w:name w:val="Text9"/>
                  <w:enabled/>
                  <w:calcOnExit w:val="0"/>
                  <w:textInput/>
                </w:ffData>
              </w:fldChar>
            </w:r>
            <w:r w:rsidRPr="00DC694E">
              <w:instrText xml:space="preserve"> FORMTEXT </w:instrText>
            </w:r>
            <w:r w:rsidRPr="00DC694E">
              <w:fldChar w:fldCharType="separate"/>
            </w:r>
            <w:r w:rsidRPr="00DC694E">
              <w:rPr>
                <w:noProof/>
              </w:rPr>
              <w:t> </w:t>
            </w:r>
            <w:r w:rsidRPr="00DC694E">
              <w:rPr>
                <w:noProof/>
              </w:rPr>
              <w:t> </w:t>
            </w:r>
            <w:r w:rsidRPr="00DC694E">
              <w:rPr>
                <w:noProof/>
              </w:rPr>
              <w:t> </w:t>
            </w:r>
            <w:r w:rsidRPr="00DC694E">
              <w:rPr>
                <w:noProof/>
              </w:rPr>
              <w:t> </w:t>
            </w:r>
            <w:r w:rsidRPr="00DC694E">
              <w:rPr>
                <w:noProof/>
              </w:rPr>
              <w:t> </w:t>
            </w:r>
            <w:r w:rsidRPr="00DC694E">
              <w:fldChar w:fldCharType="end"/>
            </w:r>
          </w:p>
        </w:tc>
      </w:tr>
    </w:tbl>
    <w:p w14:paraId="1AF38A1A" w14:textId="77777777" w:rsidR="00D97A18" w:rsidRDefault="00D97A18">
      <w:r>
        <w:br w:type="page"/>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18"/>
        <w:gridCol w:w="8432"/>
      </w:tblGrid>
      <w:tr w:rsidR="001D4F82" w:rsidRPr="00DB4016" w14:paraId="68E81BD6" w14:textId="77777777" w:rsidTr="00996DC1">
        <w:trPr>
          <w:trHeight w:val="432"/>
        </w:trPr>
        <w:tc>
          <w:tcPr>
            <w:tcW w:w="9350" w:type="dxa"/>
            <w:gridSpan w:val="2"/>
            <w:shd w:val="clear" w:color="auto" w:fill="BFBFBF"/>
            <w:vAlign w:val="center"/>
          </w:tcPr>
          <w:p w14:paraId="690466C9" w14:textId="162B6CA4" w:rsidR="001D4F82" w:rsidRPr="00DB4016" w:rsidRDefault="001D4F82" w:rsidP="001D4F82">
            <w:pPr>
              <w:spacing w:after="0" w:line="240" w:lineRule="auto"/>
              <w:rPr>
                <w:b/>
                <w:sz w:val="28"/>
                <w:szCs w:val="28"/>
              </w:rPr>
            </w:pPr>
            <w:r>
              <w:rPr>
                <w:b/>
                <w:sz w:val="28"/>
                <w:szCs w:val="28"/>
              </w:rPr>
              <w:lastRenderedPageBreak/>
              <w:t xml:space="preserve">Section 5: </w:t>
            </w:r>
            <w:r w:rsidRPr="00DC694E">
              <w:rPr>
                <w:b/>
                <w:sz w:val="28"/>
                <w:szCs w:val="28"/>
              </w:rPr>
              <w:t>Research not otherwise approvable which presents an opportunity to understand, prevent, or alleviate a serious</w:t>
            </w:r>
            <w:r>
              <w:rPr>
                <w:b/>
                <w:sz w:val="28"/>
                <w:szCs w:val="28"/>
              </w:rPr>
              <w:t xml:space="preserve"> </w:t>
            </w:r>
            <w:r w:rsidRPr="00DC694E">
              <w:rPr>
                <w:b/>
                <w:sz w:val="28"/>
                <w:szCs w:val="28"/>
              </w:rPr>
              <w:t>problem affecting the health or welfare of pregnant women, fetuses, or neonates (45 CFR 46.207)</w:t>
            </w:r>
          </w:p>
        </w:tc>
      </w:tr>
      <w:tr w:rsidR="001D4F82" w:rsidRPr="00DB4016" w14:paraId="49EFFBA0" w14:textId="77777777" w:rsidTr="00996DC1">
        <w:trPr>
          <w:trHeight w:val="432"/>
        </w:trPr>
        <w:tc>
          <w:tcPr>
            <w:tcW w:w="918" w:type="dxa"/>
            <w:shd w:val="clear" w:color="auto" w:fill="auto"/>
            <w:vAlign w:val="center"/>
          </w:tcPr>
          <w:p w14:paraId="2B80D362" w14:textId="77777777" w:rsidR="001D4F82" w:rsidRPr="00DB4016" w:rsidRDefault="001D4F82" w:rsidP="001D4F82">
            <w:pPr>
              <w:spacing w:after="0" w:line="240" w:lineRule="auto"/>
            </w:pPr>
            <w:r w:rsidRPr="00DB4016">
              <w:fldChar w:fldCharType="begin">
                <w:ffData>
                  <w:name w:val="Check12"/>
                  <w:enabled/>
                  <w:calcOnExit w:val="0"/>
                  <w:checkBox>
                    <w:sizeAuto/>
                    <w:default w:val="0"/>
                  </w:checkBox>
                </w:ffData>
              </w:fldChar>
            </w:r>
            <w:r w:rsidRPr="00DB4016">
              <w:instrText xml:space="preserve"> FORMCHECKBOX </w:instrText>
            </w:r>
            <w:r w:rsidR="008206FA">
              <w:fldChar w:fldCharType="separate"/>
            </w:r>
            <w:r w:rsidRPr="00DB4016">
              <w:fldChar w:fldCharType="end"/>
            </w:r>
            <w:r w:rsidRPr="00DB4016">
              <w:t xml:space="preserve"> Yes</w:t>
            </w:r>
          </w:p>
        </w:tc>
        <w:tc>
          <w:tcPr>
            <w:tcW w:w="8432" w:type="dxa"/>
            <w:shd w:val="clear" w:color="auto" w:fill="auto"/>
            <w:vAlign w:val="center"/>
          </w:tcPr>
          <w:p w14:paraId="083A2CFF" w14:textId="77777777" w:rsidR="001D4F82" w:rsidRPr="00DB4016" w:rsidRDefault="001D4F82" w:rsidP="001D4F82">
            <w:pPr>
              <w:spacing w:after="0" w:line="240" w:lineRule="auto"/>
            </w:pPr>
            <w:r w:rsidRPr="00DC694E">
              <w:t>The research presents a reasonable opportunity to further the understanding, prevention, or alleviation of a</w:t>
            </w:r>
            <w:r>
              <w:t xml:space="preserve"> </w:t>
            </w:r>
            <w:r w:rsidRPr="00DC694E">
              <w:t>serious problem affecting the health or welfare of pregnant women, fetuses, or neonates.</w:t>
            </w:r>
          </w:p>
          <w:p w14:paraId="3ADCF6AC" w14:textId="77777777" w:rsidR="001D4F82" w:rsidRPr="00DB4016" w:rsidRDefault="001D4F82" w:rsidP="001D4F82">
            <w:pPr>
              <w:spacing w:after="0" w:line="240" w:lineRule="auto"/>
            </w:pPr>
          </w:p>
        </w:tc>
      </w:tr>
      <w:tr w:rsidR="001D4F82" w:rsidRPr="00DB4016" w14:paraId="6F0C9EFA" w14:textId="77777777" w:rsidTr="00996DC1">
        <w:trPr>
          <w:trHeight w:val="432"/>
        </w:trPr>
        <w:tc>
          <w:tcPr>
            <w:tcW w:w="9350" w:type="dxa"/>
            <w:gridSpan w:val="2"/>
            <w:shd w:val="clear" w:color="auto" w:fill="auto"/>
            <w:vAlign w:val="center"/>
          </w:tcPr>
          <w:p w14:paraId="16950C7C" w14:textId="77777777" w:rsidR="001D4F82" w:rsidRPr="00DC694E" w:rsidRDefault="001D4F82" w:rsidP="001D4F82">
            <w:pPr>
              <w:spacing w:after="0" w:line="240" w:lineRule="auto"/>
            </w:pPr>
            <w:r w:rsidRPr="00DC694E">
              <w:rPr>
                <w:b/>
                <w:bCs/>
              </w:rPr>
              <w:t>Explain:</w:t>
            </w:r>
            <w:r>
              <w:t xml:space="preserve"> </w:t>
            </w:r>
            <w:r w:rsidRPr="00DB4016">
              <w:fldChar w:fldCharType="begin">
                <w:ffData>
                  <w:name w:val="Text9"/>
                  <w:enabled/>
                  <w:calcOnExit w:val="0"/>
                  <w:textInput/>
                </w:ffData>
              </w:fldChar>
            </w:r>
            <w:r w:rsidRPr="00DB4016">
              <w:instrText xml:space="preserve"> FORMTEXT </w:instrText>
            </w:r>
            <w:r w:rsidRPr="00DB4016">
              <w:fldChar w:fldCharType="separate"/>
            </w:r>
            <w:r w:rsidRPr="00DB4016">
              <w:rPr>
                <w:noProof/>
              </w:rPr>
              <w:t> </w:t>
            </w:r>
            <w:r w:rsidRPr="00DB4016">
              <w:rPr>
                <w:noProof/>
              </w:rPr>
              <w:t> </w:t>
            </w:r>
            <w:r w:rsidRPr="00DB4016">
              <w:rPr>
                <w:noProof/>
              </w:rPr>
              <w:t> </w:t>
            </w:r>
            <w:r w:rsidRPr="00DB4016">
              <w:rPr>
                <w:noProof/>
              </w:rPr>
              <w:t> </w:t>
            </w:r>
            <w:r w:rsidRPr="00DB4016">
              <w:rPr>
                <w:noProof/>
              </w:rPr>
              <w:t> </w:t>
            </w:r>
            <w:r w:rsidRPr="00DB4016">
              <w:fldChar w:fldCharType="end"/>
            </w:r>
          </w:p>
        </w:tc>
      </w:tr>
    </w:tbl>
    <w:p w14:paraId="523BC3EC" w14:textId="77777777" w:rsidR="0068709A" w:rsidRDefault="0068709A"/>
    <w:sectPr w:rsidR="006870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878A" w14:textId="77777777" w:rsidR="008206FA" w:rsidRDefault="008206FA" w:rsidP="0068709A">
      <w:pPr>
        <w:spacing w:after="0" w:line="240" w:lineRule="auto"/>
      </w:pPr>
      <w:r>
        <w:separator/>
      </w:r>
    </w:p>
  </w:endnote>
  <w:endnote w:type="continuationSeparator" w:id="0">
    <w:p w14:paraId="1E3E07EC" w14:textId="77777777" w:rsidR="008206FA" w:rsidRDefault="008206FA" w:rsidP="0068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7446" w14:textId="3672C6C9" w:rsidR="00C27D46" w:rsidRDefault="009B4582" w:rsidP="00C27D46">
    <w:pPr>
      <w:pStyle w:val="Footer"/>
      <w:jc w:val="right"/>
    </w:pPr>
    <w:r>
      <w:rPr>
        <w:noProof/>
      </w:rPr>
      <mc:AlternateContent>
        <mc:Choice Requires="wps">
          <w:drawing>
            <wp:anchor distT="0" distB="0" distL="114300" distR="114300" simplePos="0" relativeHeight="251657216" behindDoc="0" locked="0" layoutInCell="1" allowOverlap="1" wp14:anchorId="2BDB1185" wp14:editId="1894B9CB">
              <wp:simplePos x="0" y="0"/>
              <wp:positionH relativeFrom="column">
                <wp:posOffset>-54321</wp:posOffset>
              </wp:positionH>
              <wp:positionV relativeFrom="paragraph">
                <wp:posOffset>-13750</wp:posOffset>
              </wp:positionV>
              <wp:extent cx="2534971" cy="416459"/>
              <wp:effectExtent l="0" t="0" r="1778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71" cy="416459"/>
                      </a:xfrm>
                      <a:prstGeom prst="rect">
                        <a:avLst/>
                      </a:prstGeom>
                      <a:solidFill>
                        <a:srgbClr val="FFFFFF"/>
                      </a:solidFill>
                      <a:ln w="9525">
                        <a:solidFill>
                          <a:srgbClr val="000000"/>
                        </a:solidFill>
                        <a:prstDash val="dash"/>
                        <a:miter lim="800000"/>
                        <a:headEnd/>
                        <a:tailEnd/>
                      </a:ln>
                    </wps:spPr>
                    <wps:txbx>
                      <w:txbxContent>
                        <w:p w14:paraId="0E3BEF17" w14:textId="77777777" w:rsidR="00C27D46" w:rsidRDefault="00C27D46" w:rsidP="00C27D46">
                          <w:pPr>
                            <w:spacing w:after="0"/>
                            <w:rPr>
                              <w:sz w:val="16"/>
                              <w:szCs w:val="16"/>
                            </w:rPr>
                          </w:pPr>
                          <w:r w:rsidRPr="00C45D4A">
                            <w:rPr>
                              <w:sz w:val="16"/>
                              <w:szCs w:val="16"/>
                            </w:rPr>
                            <w:t>HSPP Use Only:</w:t>
                          </w:r>
                        </w:p>
                        <w:p w14:paraId="2C4FFBAE" w14:textId="180837B4" w:rsidR="00C27D46" w:rsidRPr="00C45D4A" w:rsidRDefault="00C27D46" w:rsidP="00C27D46">
                          <w:pPr>
                            <w:spacing w:after="0"/>
                            <w:rPr>
                              <w:sz w:val="16"/>
                              <w:szCs w:val="16"/>
                            </w:rPr>
                          </w:pPr>
                          <w:r>
                            <w:rPr>
                              <w:sz w:val="16"/>
                              <w:szCs w:val="16"/>
                            </w:rPr>
                            <w:t>Appendix</w:t>
                          </w:r>
                          <w:r w:rsidR="00EE31A3">
                            <w:rPr>
                              <w:sz w:val="16"/>
                              <w:szCs w:val="16"/>
                            </w:rPr>
                            <w:t xml:space="preserve"> for</w:t>
                          </w:r>
                          <w:r>
                            <w:rPr>
                              <w:sz w:val="16"/>
                              <w:szCs w:val="16"/>
                            </w:rPr>
                            <w:t xml:space="preserve"> </w:t>
                          </w:r>
                          <w:proofErr w:type="spellStart"/>
                          <w:r>
                            <w:rPr>
                              <w:sz w:val="16"/>
                              <w:szCs w:val="16"/>
                            </w:rPr>
                            <w:t>Preg</w:t>
                          </w:r>
                          <w:proofErr w:type="spellEnd"/>
                          <w:r>
                            <w:rPr>
                              <w:sz w:val="16"/>
                              <w:szCs w:val="16"/>
                            </w:rPr>
                            <w:t xml:space="preserve"> Women/Neonates</w:t>
                          </w:r>
                          <w:r w:rsidR="00EE31A3">
                            <w:rPr>
                              <w:sz w:val="16"/>
                              <w:szCs w:val="16"/>
                            </w:rPr>
                            <w:t>/Fetuses</w:t>
                          </w:r>
                          <w:r w:rsidR="009A5EC3">
                            <w:rPr>
                              <w:sz w:val="16"/>
                              <w:szCs w:val="16"/>
                            </w:rPr>
                            <w:t xml:space="preserve"> </w:t>
                          </w:r>
                          <w:r w:rsidR="006B606C">
                            <w:rPr>
                              <w:sz w:val="16"/>
                              <w:szCs w:val="16"/>
                            </w:rPr>
                            <w:t>v2021-</w:t>
                          </w:r>
                          <w:r w:rsidR="005C7454">
                            <w:rPr>
                              <w:sz w:val="16"/>
                              <w:szCs w:val="16"/>
                            </w:rPr>
                            <w:t>12</w:t>
                          </w:r>
                          <w:r w:rsidR="00875366">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B1185" id="_x0000_t202" coordsize="21600,21600" o:spt="202" path="m,l,21600r21600,l21600,xe">
              <v:stroke joinstyle="miter"/>
              <v:path gradientshapeok="t" o:connecttype="rect"/>
            </v:shapetype>
            <v:shape id="Text Box 10" o:spid="_x0000_s1026" type="#_x0000_t202" style="position:absolute;left:0;text-align:left;margin-left:-4.3pt;margin-top:-1.1pt;width:199.6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">
              <v:stroke dashstyle="dash"/>
              <v:textbox>
                <w:txbxContent>
                  <w:p w14:paraId="0E3BEF17" w14:textId="77777777" w:rsidR="00C27D46" w:rsidRDefault="00C27D46" w:rsidP="00C27D46">
                    <w:pPr>
                      <w:spacing w:after="0"/>
                      <w:rPr>
                        <w:sz w:val="16"/>
                        <w:szCs w:val="16"/>
                      </w:rPr>
                    </w:pPr>
                    <w:r w:rsidRPr="00C45D4A">
                      <w:rPr>
                        <w:sz w:val="16"/>
                        <w:szCs w:val="16"/>
                      </w:rPr>
                      <w:t>HSPP Use Only:</w:t>
                    </w:r>
                  </w:p>
                  <w:p w14:paraId="2C4FFBAE" w14:textId="180837B4" w:rsidR="00C27D46" w:rsidRPr="00C45D4A" w:rsidRDefault="00C27D46" w:rsidP="00C27D46">
                    <w:pPr>
                      <w:spacing w:after="0"/>
                      <w:rPr>
                        <w:sz w:val="16"/>
                        <w:szCs w:val="16"/>
                      </w:rPr>
                    </w:pPr>
                    <w:r>
                      <w:rPr>
                        <w:sz w:val="16"/>
                        <w:szCs w:val="16"/>
                      </w:rPr>
                      <w:t>Appendix</w:t>
                    </w:r>
                    <w:r w:rsidR="00EE31A3">
                      <w:rPr>
                        <w:sz w:val="16"/>
                        <w:szCs w:val="16"/>
                      </w:rPr>
                      <w:t xml:space="preserve"> for</w:t>
                    </w:r>
                    <w:r>
                      <w:rPr>
                        <w:sz w:val="16"/>
                        <w:szCs w:val="16"/>
                      </w:rPr>
                      <w:t xml:space="preserve"> </w:t>
                    </w:r>
                    <w:proofErr w:type="spellStart"/>
                    <w:r>
                      <w:rPr>
                        <w:sz w:val="16"/>
                        <w:szCs w:val="16"/>
                      </w:rPr>
                      <w:t>Preg</w:t>
                    </w:r>
                    <w:proofErr w:type="spellEnd"/>
                    <w:r>
                      <w:rPr>
                        <w:sz w:val="16"/>
                        <w:szCs w:val="16"/>
                      </w:rPr>
                      <w:t xml:space="preserve"> Women/Neonates</w:t>
                    </w:r>
                    <w:r w:rsidR="00EE31A3">
                      <w:rPr>
                        <w:sz w:val="16"/>
                        <w:szCs w:val="16"/>
                      </w:rPr>
                      <w:t>/Fetuses</w:t>
                    </w:r>
                    <w:r w:rsidR="009A5EC3">
                      <w:rPr>
                        <w:sz w:val="16"/>
                        <w:szCs w:val="16"/>
                      </w:rPr>
                      <w:t xml:space="preserve"> </w:t>
                    </w:r>
                    <w:r w:rsidR="006B606C">
                      <w:rPr>
                        <w:sz w:val="16"/>
                        <w:szCs w:val="16"/>
                      </w:rPr>
                      <w:t>v2021-</w:t>
                    </w:r>
                    <w:r w:rsidR="005C7454">
                      <w:rPr>
                        <w:sz w:val="16"/>
                        <w:szCs w:val="16"/>
                      </w:rPr>
                      <w:t>12</w:t>
                    </w:r>
                    <w:r w:rsidR="00875366">
                      <w:rPr>
                        <w:sz w:val="16"/>
                        <w:szCs w:val="16"/>
                      </w:rPr>
                      <w:t xml:space="preserve"> </w:t>
                    </w:r>
                  </w:p>
                </w:txbxContent>
              </v:textbox>
            </v:shape>
          </w:pict>
        </mc:Fallback>
      </mc:AlternateContent>
    </w:r>
    <w:r w:rsidR="00C27D46" w:rsidRPr="00C45D4A">
      <w:rPr>
        <w:b/>
        <w:sz w:val="20"/>
        <w:szCs w:val="20"/>
      </w:rPr>
      <w:t xml:space="preserve">Page </w:t>
    </w:r>
    <w:r w:rsidR="00C27D46" w:rsidRPr="00C45D4A">
      <w:rPr>
        <w:b/>
        <w:sz w:val="20"/>
        <w:szCs w:val="20"/>
      </w:rPr>
      <w:fldChar w:fldCharType="begin"/>
    </w:r>
    <w:r w:rsidR="00C27D46" w:rsidRPr="00C45D4A">
      <w:rPr>
        <w:b/>
        <w:sz w:val="20"/>
        <w:szCs w:val="20"/>
      </w:rPr>
      <w:instrText xml:space="preserve"> PAGE  \* Arabic  \* MERGEFORMAT </w:instrText>
    </w:r>
    <w:r w:rsidR="00C27D46" w:rsidRPr="00C45D4A">
      <w:rPr>
        <w:b/>
        <w:sz w:val="20"/>
        <w:szCs w:val="20"/>
      </w:rPr>
      <w:fldChar w:fldCharType="separate"/>
    </w:r>
    <w:r w:rsidR="006E25BD">
      <w:rPr>
        <w:b/>
        <w:noProof/>
        <w:sz w:val="20"/>
        <w:szCs w:val="20"/>
      </w:rPr>
      <w:t>3</w:t>
    </w:r>
    <w:r w:rsidR="00C27D46" w:rsidRPr="00C45D4A">
      <w:rPr>
        <w:b/>
        <w:sz w:val="20"/>
        <w:szCs w:val="20"/>
      </w:rPr>
      <w:fldChar w:fldCharType="end"/>
    </w:r>
    <w:r w:rsidR="00C27D46" w:rsidRPr="00C45D4A">
      <w:rPr>
        <w:b/>
        <w:sz w:val="20"/>
        <w:szCs w:val="20"/>
      </w:rPr>
      <w:t xml:space="preserve"> of </w:t>
    </w:r>
    <w:r w:rsidR="00C27D46" w:rsidRPr="00C45D4A">
      <w:rPr>
        <w:b/>
        <w:sz w:val="20"/>
        <w:szCs w:val="20"/>
      </w:rPr>
      <w:fldChar w:fldCharType="begin"/>
    </w:r>
    <w:r w:rsidR="00C27D46" w:rsidRPr="00C45D4A">
      <w:rPr>
        <w:b/>
        <w:sz w:val="20"/>
        <w:szCs w:val="20"/>
      </w:rPr>
      <w:instrText xml:space="preserve"> NUMPAGES  \* Arabic  \* MERGEFORMAT </w:instrText>
    </w:r>
    <w:r w:rsidR="00C27D46" w:rsidRPr="00C45D4A">
      <w:rPr>
        <w:b/>
        <w:sz w:val="20"/>
        <w:szCs w:val="20"/>
      </w:rPr>
      <w:fldChar w:fldCharType="separate"/>
    </w:r>
    <w:r w:rsidR="006E25BD">
      <w:rPr>
        <w:b/>
        <w:noProof/>
        <w:sz w:val="20"/>
        <w:szCs w:val="20"/>
      </w:rPr>
      <w:t>3</w:t>
    </w:r>
    <w:r w:rsidR="00C27D46" w:rsidRPr="00C45D4A">
      <w:rPr>
        <w:b/>
        <w:sz w:val="20"/>
        <w:szCs w:val="20"/>
      </w:rPr>
      <w:fldChar w:fldCharType="end"/>
    </w:r>
  </w:p>
  <w:p w14:paraId="071A68B1" w14:textId="77777777" w:rsidR="00C27D46" w:rsidRDefault="00C27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63DB" w14:textId="77777777" w:rsidR="008206FA" w:rsidRDefault="008206FA" w:rsidP="0068709A">
      <w:pPr>
        <w:spacing w:after="0" w:line="240" w:lineRule="auto"/>
      </w:pPr>
      <w:r>
        <w:separator/>
      </w:r>
    </w:p>
  </w:footnote>
  <w:footnote w:type="continuationSeparator" w:id="0">
    <w:p w14:paraId="5AC59242" w14:textId="77777777" w:rsidR="008206FA" w:rsidRDefault="008206FA" w:rsidP="0068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5CAC" w14:textId="205B2D32" w:rsidR="0068709A" w:rsidRPr="005A68AF" w:rsidRDefault="009B4582" w:rsidP="0068709A">
    <w:pPr>
      <w:pStyle w:val="Header"/>
      <w:ind w:left="1350"/>
      <w:jc w:val="center"/>
      <w:rPr>
        <w:b/>
        <w:sz w:val="40"/>
        <w:szCs w:val="40"/>
      </w:rPr>
    </w:pPr>
    <w:r>
      <w:rPr>
        <w:noProof/>
      </w:rPr>
      <w:drawing>
        <wp:anchor distT="0" distB="0" distL="114300" distR="114300" simplePos="0" relativeHeight="251658240" behindDoc="0" locked="0" layoutInCell="1" allowOverlap="1" wp14:anchorId="4DF0D9A9" wp14:editId="64014905">
          <wp:simplePos x="0" y="0"/>
          <wp:positionH relativeFrom="column">
            <wp:posOffset>-668020</wp:posOffset>
          </wp:positionH>
          <wp:positionV relativeFrom="paragraph">
            <wp:posOffset>-128905</wp:posOffset>
          </wp:positionV>
          <wp:extent cx="2241550" cy="8737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55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EC3">
      <w:rPr>
        <w:b/>
        <w:sz w:val="40"/>
        <w:szCs w:val="40"/>
      </w:rPr>
      <w:t xml:space="preserve">Appendix </w:t>
    </w:r>
    <w:r w:rsidR="00EE31A3">
      <w:rPr>
        <w:b/>
        <w:sz w:val="40"/>
        <w:szCs w:val="40"/>
      </w:rPr>
      <w:t xml:space="preserve">for </w:t>
    </w:r>
    <w:r w:rsidR="00BC6856">
      <w:rPr>
        <w:b/>
        <w:sz w:val="40"/>
        <w:szCs w:val="40"/>
      </w:rPr>
      <w:t>Pregnant Women/Neonates</w:t>
    </w:r>
    <w:r w:rsidR="00EE31A3">
      <w:rPr>
        <w:b/>
        <w:sz w:val="40"/>
        <w:szCs w:val="40"/>
      </w:rPr>
      <w:t>/Fetuses</w:t>
    </w:r>
    <w:r w:rsidR="0068709A" w:rsidRPr="005A68AF">
      <w:rPr>
        <w:b/>
        <w:sz w:val="40"/>
        <w:szCs w:val="40"/>
      </w:rPr>
      <w:t xml:space="preserve"> </w:t>
    </w:r>
  </w:p>
  <w:p w14:paraId="2D310342" w14:textId="77777777" w:rsidR="0068709A" w:rsidRDefault="006870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B5134B0"/>
    <w:multiLevelType w:val="hybridMultilevel"/>
    <w:tmpl w:val="206A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43DDA"/>
    <w:multiLevelType w:val="hybridMultilevel"/>
    <w:tmpl w:val="0E94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E0725"/>
    <w:multiLevelType w:val="hybridMultilevel"/>
    <w:tmpl w:val="6C8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F063D"/>
    <w:multiLevelType w:val="hybridMultilevel"/>
    <w:tmpl w:val="EC60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260EC"/>
    <w:multiLevelType w:val="hybridMultilevel"/>
    <w:tmpl w:val="D512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B24F7"/>
    <w:multiLevelType w:val="hybridMultilevel"/>
    <w:tmpl w:val="F7A6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26"/>
    <w:rsid w:val="00001660"/>
    <w:rsid w:val="0009483A"/>
    <w:rsid w:val="000B17AD"/>
    <w:rsid w:val="000F2630"/>
    <w:rsid w:val="001B324B"/>
    <w:rsid w:val="001D4F82"/>
    <w:rsid w:val="001D657C"/>
    <w:rsid w:val="001F3470"/>
    <w:rsid w:val="001F60FB"/>
    <w:rsid w:val="001F6EC3"/>
    <w:rsid w:val="002558B5"/>
    <w:rsid w:val="00281A15"/>
    <w:rsid w:val="00282F42"/>
    <w:rsid w:val="00285FD8"/>
    <w:rsid w:val="00292A6D"/>
    <w:rsid w:val="002E6B60"/>
    <w:rsid w:val="00311B1C"/>
    <w:rsid w:val="00363842"/>
    <w:rsid w:val="0036603D"/>
    <w:rsid w:val="00377A89"/>
    <w:rsid w:val="003861C0"/>
    <w:rsid w:val="003876E3"/>
    <w:rsid w:val="003A5FEF"/>
    <w:rsid w:val="003A6AEA"/>
    <w:rsid w:val="00420A05"/>
    <w:rsid w:val="00421BB9"/>
    <w:rsid w:val="00425D13"/>
    <w:rsid w:val="0045757B"/>
    <w:rsid w:val="004631EC"/>
    <w:rsid w:val="00463514"/>
    <w:rsid w:val="00497C9C"/>
    <w:rsid w:val="004B4C6A"/>
    <w:rsid w:val="004F159D"/>
    <w:rsid w:val="004F51F4"/>
    <w:rsid w:val="00532690"/>
    <w:rsid w:val="00543FD4"/>
    <w:rsid w:val="00557C87"/>
    <w:rsid w:val="005909C0"/>
    <w:rsid w:val="005967DD"/>
    <w:rsid w:val="005B6390"/>
    <w:rsid w:val="005C7454"/>
    <w:rsid w:val="006543BA"/>
    <w:rsid w:val="006858FF"/>
    <w:rsid w:val="00686F6A"/>
    <w:rsid w:val="0068709A"/>
    <w:rsid w:val="006B606C"/>
    <w:rsid w:val="006E25BD"/>
    <w:rsid w:val="00735530"/>
    <w:rsid w:val="00750AF7"/>
    <w:rsid w:val="0079262A"/>
    <w:rsid w:val="00792CBF"/>
    <w:rsid w:val="007C11EC"/>
    <w:rsid w:val="007C2AA3"/>
    <w:rsid w:val="007D0D42"/>
    <w:rsid w:val="007D73B8"/>
    <w:rsid w:val="007E46C1"/>
    <w:rsid w:val="007E5797"/>
    <w:rsid w:val="007F6572"/>
    <w:rsid w:val="007F6CD0"/>
    <w:rsid w:val="0081652C"/>
    <w:rsid w:val="008206FA"/>
    <w:rsid w:val="00825B74"/>
    <w:rsid w:val="008607D1"/>
    <w:rsid w:val="00863685"/>
    <w:rsid w:val="00875366"/>
    <w:rsid w:val="00885A0E"/>
    <w:rsid w:val="008D30DC"/>
    <w:rsid w:val="008E3463"/>
    <w:rsid w:val="009068CA"/>
    <w:rsid w:val="00913187"/>
    <w:rsid w:val="00927BF9"/>
    <w:rsid w:val="00934B31"/>
    <w:rsid w:val="00936BEE"/>
    <w:rsid w:val="00964A50"/>
    <w:rsid w:val="009844CD"/>
    <w:rsid w:val="00986B13"/>
    <w:rsid w:val="00994DEC"/>
    <w:rsid w:val="00996DC1"/>
    <w:rsid w:val="009A5EC3"/>
    <w:rsid w:val="009B4582"/>
    <w:rsid w:val="00A012B8"/>
    <w:rsid w:val="00A040A3"/>
    <w:rsid w:val="00A05A26"/>
    <w:rsid w:val="00A20F20"/>
    <w:rsid w:val="00B550A0"/>
    <w:rsid w:val="00B92F2C"/>
    <w:rsid w:val="00BA766A"/>
    <w:rsid w:val="00BC6856"/>
    <w:rsid w:val="00BE097C"/>
    <w:rsid w:val="00BE4A33"/>
    <w:rsid w:val="00BF4FAD"/>
    <w:rsid w:val="00C26E4F"/>
    <w:rsid w:val="00C27D46"/>
    <w:rsid w:val="00C360E8"/>
    <w:rsid w:val="00C6750B"/>
    <w:rsid w:val="00C904FB"/>
    <w:rsid w:val="00C92245"/>
    <w:rsid w:val="00CE7440"/>
    <w:rsid w:val="00D84EF4"/>
    <w:rsid w:val="00D97A18"/>
    <w:rsid w:val="00DA6176"/>
    <w:rsid w:val="00DB2773"/>
    <w:rsid w:val="00DB4016"/>
    <w:rsid w:val="00DC4125"/>
    <w:rsid w:val="00DC694E"/>
    <w:rsid w:val="00E02031"/>
    <w:rsid w:val="00E12691"/>
    <w:rsid w:val="00E249A6"/>
    <w:rsid w:val="00E32A77"/>
    <w:rsid w:val="00EA3FD1"/>
    <w:rsid w:val="00EA43A9"/>
    <w:rsid w:val="00EE31A3"/>
    <w:rsid w:val="00F11037"/>
    <w:rsid w:val="00F20F0C"/>
    <w:rsid w:val="00F65F24"/>
    <w:rsid w:val="00F827C0"/>
    <w:rsid w:val="00F8618B"/>
    <w:rsid w:val="00FB2DFB"/>
    <w:rsid w:val="00FD58BA"/>
    <w:rsid w:val="223541EC"/>
    <w:rsid w:val="7EE2A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C1F9D"/>
  <w15:chartTrackingRefBased/>
  <w15:docId w15:val="{A549D1FB-D020-4248-91CC-0850BA59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7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09A"/>
  </w:style>
  <w:style w:type="paragraph" w:styleId="Footer">
    <w:name w:val="footer"/>
    <w:basedOn w:val="Normal"/>
    <w:link w:val="FooterChar"/>
    <w:uiPriority w:val="99"/>
    <w:unhideWhenUsed/>
    <w:rsid w:val="00687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09A"/>
  </w:style>
  <w:style w:type="table" w:styleId="TableGrid">
    <w:name w:val="Table Grid"/>
    <w:basedOn w:val="TableNormal"/>
    <w:uiPriority w:val="59"/>
    <w:rsid w:val="0068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09A"/>
    <w:pPr>
      <w:ind w:left="720"/>
      <w:contextualSpacing/>
    </w:pPr>
  </w:style>
  <w:style w:type="paragraph" w:styleId="ListBullet2">
    <w:name w:val="List Bullet 2"/>
    <w:basedOn w:val="Normal"/>
    <w:rsid w:val="00BC6856"/>
    <w:pPr>
      <w:numPr>
        <w:numId w:val="5"/>
      </w:numPr>
      <w:spacing w:after="0" w:line="240" w:lineRule="auto"/>
    </w:pPr>
    <w:rPr>
      <w:rFonts w:ascii="Times New Roman" w:eastAsia="Times New Roman" w:hAnsi="Times New Roman"/>
      <w:b/>
      <w:sz w:val="28"/>
      <w:szCs w:val="24"/>
    </w:rPr>
  </w:style>
  <w:style w:type="character" w:styleId="PlaceholderText">
    <w:name w:val="Placeholder Text"/>
    <w:uiPriority w:val="99"/>
    <w:semiHidden/>
    <w:rsid w:val="009A5EC3"/>
    <w:rPr>
      <w:color w:val="808080"/>
    </w:rPr>
  </w:style>
  <w:style w:type="paragraph" w:styleId="BalloonText">
    <w:name w:val="Balloon Text"/>
    <w:basedOn w:val="Normal"/>
    <w:link w:val="BalloonTextChar"/>
    <w:uiPriority w:val="99"/>
    <w:semiHidden/>
    <w:unhideWhenUsed/>
    <w:rsid w:val="009A5E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EC3"/>
    <w:rPr>
      <w:rFonts w:ascii="Tahoma" w:hAnsi="Tahoma" w:cs="Tahoma"/>
      <w:sz w:val="16"/>
      <w:szCs w:val="16"/>
    </w:rPr>
  </w:style>
  <w:style w:type="character" w:styleId="CommentReference">
    <w:name w:val="annotation reference"/>
    <w:uiPriority w:val="99"/>
    <w:semiHidden/>
    <w:unhideWhenUsed/>
    <w:rsid w:val="00EE31A3"/>
    <w:rPr>
      <w:sz w:val="16"/>
      <w:szCs w:val="16"/>
    </w:rPr>
  </w:style>
  <w:style w:type="paragraph" w:styleId="CommentText">
    <w:name w:val="annotation text"/>
    <w:basedOn w:val="Normal"/>
    <w:link w:val="CommentTextChar"/>
    <w:uiPriority w:val="99"/>
    <w:semiHidden/>
    <w:unhideWhenUsed/>
    <w:rsid w:val="00EE31A3"/>
    <w:rPr>
      <w:sz w:val="20"/>
      <w:szCs w:val="20"/>
    </w:rPr>
  </w:style>
  <w:style w:type="character" w:customStyle="1" w:styleId="CommentTextChar">
    <w:name w:val="Comment Text Char"/>
    <w:basedOn w:val="DefaultParagraphFont"/>
    <w:link w:val="CommentText"/>
    <w:uiPriority w:val="99"/>
    <w:semiHidden/>
    <w:rsid w:val="00EE31A3"/>
  </w:style>
  <w:style w:type="paragraph" w:styleId="CommentSubject">
    <w:name w:val="annotation subject"/>
    <w:basedOn w:val="CommentText"/>
    <w:next w:val="CommentText"/>
    <w:link w:val="CommentSubjectChar"/>
    <w:uiPriority w:val="99"/>
    <w:semiHidden/>
    <w:unhideWhenUsed/>
    <w:rsid w:val="00EE31A3"/>
    <w:rPr>
      <w:b/>
      <w:bCs/>
    </w:rPr>
  </w:style>
  <w:style w:type="character" w:customStyle="1" w:styleId="CommentSubjectChar">
    <w:name w:val="Comment Subject Char"/>
    <w:link w:val="CommentSubject"/>
    <w:uiPriority w:val="99"/>
    <w:semiHidden/>
    <w:rsid w:val="00EE31A3"/>
    <w:rPr>
      <w:b/>
      <w:bCs/>
    </w:rPr>
  </w:style>
  <w:style w:type="character" w:styleId="Hyperlink">
    <w:name w:val="Hyperlink"/>
    <w:basedOn w:val="DefaultParagraphFont"/>
    <w:uiPriority w:val="99"/>
    <w:unhideWhenUsed/>
    <w:rsid w:val="00B550A0"/>
    <w:rPr>
      <w:color w:val="0563C1" w:themeColor="hyperlink"/>
      <w:u w:val="single"/>
    </w:rPr>
  </w:style>
  <w:style w:type="character" w:styleId="UnresolvedMention">
    <w:name w:val="Unresolved Mention"/>
    <w:basedOn w:val="DefaultParagraphFont"/>
    <w:uiPriority w:val="99"/>
    <w:semiHidden/>
    <w:unhideWhenUsed/>
    <w:rsid w:val="00B550A0"/>
    <w:rPr>
      <w:color w:val="605E5C"/>
      <w:shd w:val="clear" w:color="auto" w:fill="E1DFDD"/>
    </w:rPr>
  </w:style>
  <w:style w:type="paragraph" w:customStyle="1" w:styleId="psection-2">
    <w:name w:val="psection-2"/>
    <w:basedOn w:val="Normal"/>
    <w:rsid w:val="00BA766A"/>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7D73B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47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Office of Radiation, Chemical, Biological Safety</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Encinas</dc:creator>
  <cp:keywords/>
  <cp:lastModifiedBy>Olson, Courtney L - (courtneyolson)</cp:lastModifiedBy>
  <cp:revision>3</cp:revision>
  <dcterms:created xsi:type="dcterms:W3CDTF">2021-12-14T23:05:00Z</dcterms:created>
  <dcterms:modified xsi:type="dcterms:W3CDTF">2021-12-14T23:07:00Z</dcterms:modified>
</cp:coreProperties>
</file>