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E208" w14:textId="77777777" w:rsidR="00FC1716" w:rsidRPr="003C255F" w:rsidRDefault="00FC1716" w:rsidP="00FC1716">
      <w:pPr>
        <w:spacing w:after="0" w:line="240" w:lineRule="auto"/>
        <w:rPr>
          <w:rFonts w:eastAsia="Times New Roman" w:cstheme="minorHAnsi"/>
          <w:sz w:val="24"/>
          <w:szCs w:val="24"/>
        </w:rPr>
      </w:pPr>
    </w:p>
    <w:p w14:paraId="4B79F07F" w14:textId="77777777" w:rsidR="00FC1716" w:rsidRPr="003C255F" w:rsidRDefault="00FC1716" w:rsidP="00FC1716">
      <w:pPr>
        <w:spacing w:after="0" w:line="240" w:lineRule="auto"/>
        <w:rPr>
          <w:rFonts w:eastAsia="Times New Roman" w:cstheme="minorHAnsi"/>
          <w:sz w:val="24"/>
          <w:szCs w:val="24"/>
        </w:rPr>
      </w:pPr>
    </w:p>
    <w:p w14:paraId="200C1CB1" w14:textId="77777777" w:rsidR="00FC1716" w:rsidRPr="003C255F" w:rsidRDefault="00FC1716" w:rsidP="00FC1716">
      <w:pPr>
        <w:spacing w:after="0" w:line="240" w:lineRule="auto"/>
        <w:rPr>
          <w:rFonts w:eastAsia="Times New Roman" w:cstheme="minorHAnsi"/>
          <w:sz w:val="24"/>
          <w:szCs w:val="24"/>
        </w:rPr>
      </w:pPr>
    </w:p>
    <w:p w14:paraId="0BB58301" w14:textId="77777777" w:rsidR="00FC1716" w:rsidRPr="003C255F" w:rsidRDefault="00FC1716" w:rsidP="00FC1716">
      <w:pPr>
        <w:spacing w:after="0" w:line="240" w:lineRule="auto"/>
        <w:rPr>
          <w:rFonts w:eastAsia="Times New Roman" w:cstheme="minorHAnsi"/>
          <w:sz w:val="24"/>
          <w:szCs w:val="24"/>
        </w:rPr>
      </w:pPr>
    </w:p>
    <w:p w14:paraId="4D6F6287" w14:textId="77777777" w:rsidR="00FC1716" w:rsidRPr="003C255F" w:rsidRDefault="00FC1716" w:rsidP="00FC1716">
      <w:pPr>
        <w:spacing w:after="0" w:line="240" w:lineRule="auto"/>
        <w:rPr>
          <w:rFonts w:eastAsia="Times New Roman" w:cstheme="minorHAnsi"/>
          <w:sz w:val="24"/>
          <w:szCs w:val="24"/>
        </w:rPr>
      </w:pPr>
    </w:p>
    <w:p w14:paraId="4523B27B" w14:textId="77777777" w:rsidR="00FC1716" w:rsidRPr="003C255F" w:rsidRDefault="00FC1716" w:rsidP="00FC1716">
      <w:pPr>
        <w:spacing w:after="0" w:line="240" w:lineRule="auto"/>
        <w:rPr>
          <w:rFonts w:eastAsia="Times New Roman" w:cstheme="minorHAnsi"/>
          <w:sz w:val="24"/>
          <w:szCs w:val="24"/>
        </w:rPr>
      </w:pPr>
    </w:p>
    <w:p w14:paraId="0582DF92" w14:textId="77777777" w:rsidR="00FC1716" w:rsidRPr="003C255F" w:rsidRDefault="00FC1716" w:rsidP="00FC1716">
      <w:pPr>
        <w:spacing w:after="0" w:line="240" w:lineRule="auto"/>
        <w:jc w:val="center"/>
        <w:rPr>
          <w:rFonts w:eastAsia="Times New Roman" w:cstheme="minorHAnsi"/>
          <w:b/>
          <w:bCs/>
          <w:sz w:val="32"/>
          <w:szCs w:val="32"/>
        </w:rPr>
      </w:pPr>
      <w:r w:rsidRPr="003C255F">
        <w:rPr>
          <w:rFonts w:eastAsia="Times New Roman" w:cstheme="minorHAnsi"/>
          <w:b/>
          <w:bCs/>
          <w:sz w:val="32"/>
          <w:szCs w:val="32"/>
        </w:rPr>
        <w:t>INVESTIGATIONAL DEVICE EXEMPTION APPLICATION</w:t>
      </w:r>
    </w:p>
    <w:p w14:paraId="08C79113" w14:textId="77777777" w:rsidR="00FC1716" w:rsidRPr="003C255F" w:rsidRDefault="00FC1716" w:rsidP="00FC1716">
      <w:pPr>
        <w:spacing w:after="0" w:line="240" w:lineRule="auto"/>
        <w:jc w:val="center"/>
        <w:rPr>
          <w:rFonts w:eastAsia="Times New Roman" w:cstheme="minorHAnsi"/>
          <w:b/>
          <w:bCs/>
          <w:sz w:val="24"/>
          <w:szCs w:val="24"/>
        </w:rPr>
      </w:pPr>
    </w:p>
    <w:p w14:paraId="6B153FBF" w14:textId="77777777" w:rsidR="00FC1716" w:rsidRPr="003C255F" w:rsidRDefault="00FC1716" w:rsidP="00FC1716">
      <w:pPr>
        <w:spacing w:after="0" w:line="240" w:lineRule="auto"/>
        <w:jc w:val="center"/>
        <w:rPr>
          <w:rFonts w:eastAsia="Times New Roman" w:cstheme="minorHAnsi"/>
          <w:sz w:val="24"/>
          <w:szCs w:val="24"/>
        </w:rPr>
      </w:pPr>
    </w:p>
    <w:p w14:paraId="293B64EB" w14:textId="77777777" w:rsidR="00FC1716" w:rsidRPr="003C255F" w:rsidRDefault="00FC1716" w:rsidP="00FC1716">
      <w:pPr>
        <w:spacing w:after="0" w:line="240" w:lineRule="auto"/>
        <w:jc w:val="center"/>
        <w:rPr>
          <w:rFonts w:eastAsia="Times New Roman" w:cstheme="minorHAnsi"/>
          <w:sz w:val="24"/>
          <w:szCs w:val="24"/>
        </w:rPr>
      </w:pPr>
    </w:p>
    <w:p w14:paraId="669B5FD0" w14:textId="77777777" w:rsidR="00FC1716" w:rsidRPr="003C255F" w:rsidRDefault="00FC1716" w:rsidP="00FC1716">
      <w:pPr>
        <w:spacing w:after="0" w:line="240" w:lineRule="auto"/>
        <w:jc w:val="center"/>
        <w:rPr>
          <w:rFonts w:eastAsia="Times New Roman" w:cstheme="minorHAnsi"/>
          <w:b/>
          <w:bCs/>
          <w:i/>
          <w:iCs/>
          <w:sz w:val="32"/>
          <w:szCs w:val="32"/>
        </w:rPr>
      </w:pPr>
      <w:r w:rsidRPr="003C255F">
        <w:rPr>
          <w:rFonts w:eastAsia="Times New Roman" w:cstheme="minorHAnsi"/>
          <w:b/>
          <w:bCs/>
          <w:i/>
          <w:iCs/>
          <w:sz w:val="32"/>
          <w:szCs w:val="32"/>
        </w:rPr>
        <w:t xml:space="preserve">IDE Title </w:t>
      </w:r>
    </w:p>
    <w:p w14:paraId="71B7A399" w14:textId="77777777" w:rsidR="00FC1716" w:rsidRPr="003C255F" w:rsidRDefault="00FC1716" w:rsidP="00FC1716">
      <w:pPr>
        <w:spacing w:after="0" w:line="240" w:lineRule="auto"/>
        <w:jc w:val="center"/>
        <w:rPr>
          <w:rFonts w:eastAsia="Times New Roman" w:cstheme="minorHAnsi"/>
          <w:sz w:val="32"/>
          <w:szCs w:val="32"/>
        </w:rPr>
      </w:pPr>
    </w:p>
    <w:p w14:paraId="2D0C1A25" w14:textId="77777777" w:rsidR="00FC1716" w:rsidRPr="003C255F" w:rsidRDefault="00FC1716" w:rsidP="00FC1716">
      <w:pPr>
        <w:spacing w:after="0" w:line="240" w:lineRule="auto"/>
        <w:jc w:val="center"/>
        <w:rPr>
          <w:rFonts w:eastAsia="Times New Roman" w:cstheme="minorHAnsi"/>
          <w:sz w:val="32"/>
          <w:szCs w:val="32"/>
        </w:rPr>
      </w:pPr>
    </w:p>
    <w:p w14:paraId="4453D721" w14:textId="77777777" w:rsidR="00FC1716" w:rsidRPr="003C255F" w:rsidRDefault="00FC1716" w:rsidP="00FC1716">
      <w:pPr>
        <w:spacing w:after="0" w:line="240" w:lineRule="auto"/>
        <w:jc w:val="center"/>
        <w:rPr>
          <w:rFonts w:eastAsia="Times New Roman" w:cstheme="minorHAnsi"/>
          <w:sz w:val="32"/>
          <w:szCs w:val="32"/>
        </w:rPr>
      </w:pPr>
    </w:p>
    <w:p w14:paraId="3D1F8043" w14:textId="77777777" w:rsidR="00FC1716" w:rsidRPr="003C255F" w:rsidRDefault="00FC1716" w:rsidP="00FC1716">
      <w:pPr>
        <w:spacing w:after="0" w:line="240" w:lineRule="auto"/>
        <w:jc w:val="center"/>
        <w:rPr>
          <w:rFonts w:eastAsia="Times New Roman" w:cstheme="minorHAnsi"/>
          <w:sz w:val="28"/>
          <w:szCs w:val="28"/>
        </w:rPr>
      </w:pPr>
      <w:r w:rsidRPr="003C255F">
        <w:rPr>
          <w:rFonts w:eastAsia="Times New Roman" w:cstheme="minorHAnsi"/>
          <w:i/>
          <w:iCs/>
          <w:sz w:val="28"/>
          <w:szCs w:val="28"/>
        </w:rPr>
        <w:t>Name of Sponsor Investigator</w:t>
      </w:r>
      <w:r w:rsidRPr="003C255F">
        <w:rPr>
          <w:rFonts w:eastAsia="Times New Roman" w:cstheme="minorHAnsi"/>
          <w:sz w:val="28"/>
          <w:szCs w:val="28"/>
        </w:rPr>
        <w:t>, MD</w:t>
      </w:r>
    </w:p>
    <w:p w14:paraId="7C886646" w14:textId="70015E0B" w:rsidR="00FC1716" w:rsidRPr="003C255F" w:rsidRDefault="005D1457" w:rsidP="00FC1716">
      <w:pPr>
        <w:spacing w:after="0" w:line="240" w:lineRule="auto"/>
        <w:jc w:val="center"/>
        <w:rPr>
          <w:rFonts w:eastAsia="Times New Roman" w:cstheme="minorHAnsi"/>
          <w:i/>
          <w:iCs/>
          <w:sz w:val="28"/>
          <w:szCs w:val="28"/>
        </w:rPr>
      </w:pPr>
      <w:r>
        <w:rPr>
          <w:rFonts w:eastAsia="Times New Roman" w:cstheme="minorHAnsi"/>
          <w:i/>
          <w:iCs/>
          <w:sz w:val="28"/>
          <w:szCs w:val="28"/>
        </w:rPr>
        <w:t>Title</w:t>
      </w:r>
      <w:r w:rsidR="00FC1716" w:rsidRPr="003C255F">
        <w:rPr>
          <w:rFonts w:eastAsia="Times New Roman" w:cstheme="minorHAnsi"/>
          <w:i/>
          <w:iCs/>
          <w:sz w:val="28"/>
          <w:szCs w:val="28"/>
        </w:rPr>
        <w:t>, Department</w:t>
      </w:r>
    </w:p>
    <w:p w14:paraId="17C886C4" w14:textId="7D1AD34B" w:rsidR="00FC1716" w:rsidRPr="003C255F" w:rsidRDefault="00FC1716" w:rsidP="00FC1716">
      <w:pPr>
        <w:spacing w:after="0" w:line="240" w:lineRule="auto"/>
        <w:jc w:val="center"/>
        <w:rPr>
          <w:rFonts w:eastAsia="Times New Roman" w:cstheme="minorHAnsi"/>
          <w:sz w:val="28"/>
          <w:szCs w:val="28"/>
        </w:rPr>
      </w:pPr>
      <w:r w:rsidRPr="003C255F">
        <w:rPr>
          <w:rFonts w:eastAsia="Times New Roman" w:cstheme="minorHAnsi"/>
          <w:sz w:val="28"/>
          <w:szCs w:val="28"/>
        </w:rPr>
        <w:t xml:space="preserve">University of Arizona  </w:t>
      </w:r>
    </w:p>
    <w:p w14:paraId="02E6C015" w14:textId="77777777" w:rsidR="00FC1716" w:rsidRPr="003C255F" w:rsidRDefault="00FC1716" w:rsidP="00FC1716">
      <w:pPr>
        <w:spacing w:after="0" w:line="240" w:lineRule="auto"/>
        <w:jc w:val="center"/>
        <w:rPr>
          <w:rFonts w:eastAsia="Times New Roman" w:cstheme="minorHAnsi"/>
          <w:sz w:val="32"/>
          <w:szCs w:val="32"/>
        </w:rPr>
      </w:pPr>
    </w:p>
    <w:p w14:paraId="6963A5EA" w14:textId="77777777" w:rsidR="00FC1716" w:rsidRPr="003C255F" w:rsidRDefault="00FC1716" w:rsidP="00FC1716">
      <w:pPr>
        <w:spacing w:after="0" w:line="240" w:lineRule="auto"/>
        <w:jc w:val="center"/>
        <w:rPr>
          <w:rFonts w:eastAsia="Times New Roman" w:cstheme="minorHAnsi"/>
          <w:sz w:val="32"/>
          <w:szCs w:val="32"/>
        </w:rPr>
      </w:pPr>
    </w:p>
    <w:p w14:paraId="2EE0FC5F" w14:textId="77777777" w:rsidR="00FC1716" w:rsidRPr="003C255F" w:rsidRDefault="00FC1716" w:rsidP="00FC1716">
      <w:pPr>
        <w:spacing w:after="0" w:line="240" w:lineRule="auto"/>
        <w:jc w:val="center"/>
        <w:rPr>
          <w:rFonts w:eastAsia="Times New Roman" w:cstheme="minorHAnsi"/>
          <w:sz w:val="32"/>
          <w:szCs w:val="32"/>
        </w:rPr>
      </w:pPr>
    </w:p>
    <w:p w14:paraId="083E8462" w14:textId="77777777" w:rsidR="00FC1716" w:rsidRPr="003C255F" w:rsidRDefault="00FC1716" w:rsidP="00FC1716">
      <w:pPr>
        <w:spacing w:after="0" w:line="240" w:lineRule="auto"/>
        <w:jc w:val="center"/>
        <w:rPr>
          <w:rFonts w:eastAsia="Times New Roman" w:cstheme="minorHAnsi"/>
          <w:sz w:val="32"/>
          <w:szCs w:val="32"/>
        </w:rPr>
      </w:pPr>
    </w:p>
    <w:p w14:paraId="61695C19" w14:textId="77777777" w:rsidR="00FC1716" w:rsidRPr="003C255F" w:rsidRDefault="00FC1716" w:rsidP="00FC1716">
      <w:pPr>
        <w:spacing w:after="0" w:line="240" w:lineRule="auto"/>
        <w:jc w:val="center"/>
        <w:rPr>
          <w:rFonts w:eastAsia="Times New Roman" w:cstheme="minorHAnsi"/>
          <w:sz w:val="32"/>
          <w:szCs w:val="32"/>
        </w:rPr>
      </w:pPr>
    </w:p>
    <w:p w14:paraId="21FF0346" w14:textId="77777777" w:rsidR="00FC1716" w:rsidRPr="003C255F" w:rsidRDefault="00FC1716" w:rsidP="00FC1716">
      <w:pPr>
        <w:spacing w:after="0" w:line="240" w:lineRule="auto"/>
        <w:jc w:val="center"/>
        <w:rPr>
          <w:rFonts w:eastAsia="Times New Roman" w:cstheme="minorHAnsi"/>
          <w:sz w:val="32"/>
          <w:szCs w:val="32"/>
        </w:rPr>
      </w:pPr>
    </w:p>
    <w:p w14:paraId="4F2D6640" w14:textId="77777777" w:rsidR="00FC1716" w:rsidRPr="003C255F" w:rsidRDefault="00FC1716" w:rsidP="00FC1716">
      <w:pPr>
        <w:spacing w:after="0" w:line="240" w:lineRule="auto"/>
        <w:jc w:val="center"/>
        <w:rPr>
          <w:rFonts w:eastAsia="Times New Roman" w:cstheme="minorHAnsi"/>
          <w:sz w:val="28"/>
          <w:szCs w:val="28"/>
        </w:rPr>
      </w:pPr>
      <w:r w:rsidRPr="003C255F">
        <w:rPr>
          <w:rFonts w:eastAsia="Times New Roman" w:cstheme="minorHAnsi"/>
          <w:sz w:val="28"/>
          <w:szCs w:val="28"/>
        </w:rPr>
        <w:t>Date of Submission</w:t>
      </w:r>
    </w:p>
    <w:p w14:paraId="1BB88C94" w14:textId="77777777" w:rsidR="00FC1716" w:rsidRPr="003C255F" w:rsidRDefault="00FC1716" w:rsidP="00FC1716">
      <w:pPr>
        <w:spacing w:after="0" w:line="240" w:lineRule="auto"/>
        <w:rPr>
          <w:rFonts w:eastAsia="Times New Roman" w:cstheme="minorHAnsi"/>
          <w:sz w:val="28"/>
          <w:szCs w:val="28"/>
        </w:rPr>
        <w:sectPr w:rsidR="00FC1716" w:rsidRPr="003C255F" w:rsidSect="008A3179">
          <w:headerReference w:type="default" r:id="rId11"/>
          <w:footerReference w:type="default" r:id="rId12"/>
          <w:pgSz w:w="12240" w:h="15840"/>
          <w:pgMar w:top="1440" w:right="1440" w:bottom="1440" w:left="2160" w:header="720" w:footer="720" w:gutter="0"/>
          <w:cols w:space="720"/>
          <w:docGrid w:linePitch="360"/>
        </w:sectPr>
      </w:pPr>
    </w:p>
    <w:p w14:paraId="11F5CFC0" w14:textId="77777777" w:rsidR="00FC1716" w:rsidRPr="003C255F" w:rsidRDefault="00FC1716" w:rsidP="00FC1716">
      <w:pPr>
        <w:spacing w:after="0" w:line="240" w:lineRule="auto"/>
        <w:rPr>
          <w:rFonts w:eastAsia="Times New Roman" w:cstheme="minorHAnsi"/>
          <w:sz w:val="28"/>
          <w:szCs w:val="28"/>
        </w:rPr>
      </w:pPr>
    </w:p>
    <w:p w14:paraId="1E2FC541" w14:textId="77777777" w:rsidR="00FC1716" w:rsidRPr="003C255F" w:rsidRDefault="00FC1716" w:rsidP="00FC1716">
      <w:pPr>
        <w:spacing w:after="0" w:line="240" w:lineRule="auto"/>
        <w:rPr>
          <w:rFonts w:eastAsia="Times New Roman" w:cstheme="minorHAnsi"/>
          <w:sz w:val="28"/>
          <w:szCs w:val="28"/>
        </w:rPr>
      </w:pPr>
    </w:p>
    <w:p w14:paraId="29AF138D" w14:textId="77777777" w:rsidR="00FC1716" w:rsidRPr="003C255F" w:rsidRDefault="00FC1716" w:rsidP="00FC1716">
      <w:pPr>
        <w:spacing w:after="0" w:line="240" w:lineRule="auto"/>
        <w:jc w:val="center"/>
        <w:rPr>
          <w:rFonts w:eastAsia="Times New Roman" w:cstheme="minorHAnsi"/>
          <w:b/>
          <w:sz w:val="28"/>
          <w:szCs w:val="28"/>
        </w:rPr>
      </w:pPr>
      <w:r w:rsidRPr="003C255F">
        <w:rPr>
          <w:rFonts w:eastAsia="Times New Roman" w:cstheme="minorHAnsi"/>
          <w:b/>
          <w:sz w:val="28"/>
          <w:szCs w:val="28"/>
        </w:rPr>
        <w:t>Table of Contents</w:t>
      </w:r>
    </w:p>
    <w:p w14:paraId="3C8DBFE5" w14:textId="77777777" w:rsidR="00FC1716" w:rsidRPr="003C255F" w:rsidRDefault="00FC1716" w:rsidP="00FC1716">
      <w:pPr>
        <w:spacing w:after="0" w:line="240" w:lineRule="auto"/>
        <w:jc w:val="center"/>
        <w:rPr>
          <w:rFonts w:eastAsia="Times New Roman" w:cstheme="minorHAnsi"/>
          <w:sz w:val="24"/>
          <w:szCs w:val="24"/>
        </w:rPr>
      </w:pPr>
    </w:p>
    <w:p w14:paraId="25078C75" w14:textId="77777777" w:rsidR="00FC1716" w:rsidRPr="003C255F" w:rsidRDefault="00FC1716" w:rsidP="00FC1716">
      <w:pPr>
        <w:tabs>
          <w:tab w:val="left" w:pos="480"/>
          <w:tab w:val="right" w:leader="dot" w:pos="8630"/>
        </w:tabs>
        <w:spacing w:after="0" w:line="240" w:lineRule="auto"/>
        <w:rPr>
          <w:rFonts w:eastAsia="Times New Roman" w:cstheme="minorHAnsi"/>
          <w:noProof/>
          <w:sz w:val="24"/>
          <w:szCs w:val="24"/>
        </w:rPr>
      </w:pPr>
      <w:r w:rsidRPr="003C255F">
        <w:rPr>
          <w:rFonts w:eastAsia="Times New Roman" w:cstheme="minorHAnsi"/>
          <w:sz w:val="24"/>
          <w:szCs w:val="24"/>
        </w:rPr>
        <w:fldChar w:fldCharType="begin"/>
      </w:r>
      <w:r w:rsidRPr="003C255F">
        <w:rPr>
          <w:rFonts w:eastAsia="Times New Roman" w:cstheme="minorHAnsi"/>
          <w:sz w:val="24"/>
          <w:szCs w:val="24"/>
        </w:rPr>
        <w:instrText xml:space="preserve"> TOC \o "1-3" \h \z \u </w:instrText>
      </w:r>
      <w:r w:rsidRPr="003C255F">
        <w:rPr>
          <w:rFonts w:eastAsia="Times New Roman" w:cstheme="minorHAnsi"/>
          <w:sz w:val="24"/>
          <w:szCs w:val="24"/>
        </w:rPr>
        <w:fldChar w:fldCharType="separate"/>
      </w:r>
      <w:hyperlink w:anchor="_Toc250547570" w:history="1">
        <w:r w:rsidRPr="003C255F">
          <w:rPr>
            <w:rFonts w:eastAsia="Times New Roman" w:cstheme="minorHAnsi"/>
            <w:noProof/>
            <w:color w:val="0000FF"/>
            <w:sz w:val="24"/>
            <w:szCs w:val="24"/>
            <w:u w:val="single"/>
          </w:rPr>
          <w:t>1</w:t>
        </w:r>
        <w:r w:rsidRPr="003C255F">
          <w:rPr>
            <w:rFonts w:eastAsia="Times New Roman" w:cstheme="minorHAnsi"/>
            <w:noProof/>
            <w:sz w:val="24"/>
            <w:szCs w:val="24"/>
          </w:rPr>
          <w:tab/>
        </w:r>
        <w:r w:rsidRPr="003C255F">
          <w:rPr>
            <w:rFonts w:eastAsia="Times New Roman" w:cstheme="minorHAnsi"/>
            <w:noProof/>
            <w:color w:val="0000FF"/>
            <w:sz w:val="24"/>
            <w:szCs w:val="24"/>
            <w:u w:val="single"/>
          </w:rPr>
          <w:t>Name and the address of the sponsor</w:t>
        </w:r>
        <w:r w:rsidRPr="003C255F">
          <w:rPr>
            <w:rFonts w:eastAsia="Times New Roman" w:cstheme="minorHAnsi"/>
            <w:noProof/>
            <w:webHidden/>
            <w:sz w:val="24"/>
            <w:szCs w:val="24"/>
          </w:rPr>
          <w:tab/>
        </w:r>
        <w:r w:rsidRPr="003C255F">
          <w:rPr>
            <w:rFonts w:eastAsia="Times New Roman" w:cstheme="minorHAnsi"/>
            <w:noProof/>
            <w:webHidden/>
            <w:sz w:val="24"/>
            <w:szCs w:val="24"/>
          </w:rPr>
          <w:fldChar w:fldCharType="begin"/>
        </w:r>
        <w:r w:rsidRPr="003C255F">
          <w:rPr>
            <w:rFonts w:eastAsia="Times New Roman" w:cstheme="minorHAnsi"/>
            <w:noProof/>
            <w:webHidden/>
            <w:sz w:val="24"/>
            <w:szCs w:val="24"/>
          </w:rPr>
          <w:instrText xml:space="preserve"> PAGEREF _Toc250547570 \h </w:instrText>
        </w:r>
        <w:r w:rsidRPr="003C255F">
          <w:rPr>
            <w:rFonts w:eastAsia="Times New Roman" w:cstheme="minorHAnsi"/>
            <w:noProof/>
            <w:webHidden/>
            <w:sz w:val="24"/>
            <w:szCs w:val="24"/>
          </w:rPr>
        </w:r>
        <w:r w:rsidRPr="003C255F">
          <w:rPr>
            <w:rFonts w:eastAsia="Times New Roman" w:cstheme="minorHAnsi"/>
            <w:noProof/>
            <w:webHidden/>
            <w:sz w:val="24"/>
            <w:szCs w:val="24"/>
          </w:rPr>
          <w:fldChar w:fldCharType="separate"/>
        </w:r>
        <w:r w:rsidRPr="003C255F">
          <w:rPr>
            <w:rFonts w:eastAsia="Times New Roman" w:cstheme="minorHAnsi"/>
            <w:noProof/>
            <w:webHidden/>
            <w:sz w:val="24"/>
            <w:szCs w:val="24"/>
          </w:rPr>
          <w:t>4</w:t>
        </w:r>
        <w:r w:rsidRPr="003C255F">
          <w:rPr>
            <w:rFonts w:eastAsia="Times New Roman" w:cstheme="minorHAnsi"/>
            <w:noProof/>
            <w:webHidden/>
            <w:sz w:val="24"/>
            <w:szCs w:val="24"/>
          </w:rPr>
          <w:fldChar w:fldCharType="end"/>
        </w:r>
      </w:hyperlink>
    </w:p>
    <w:p w14:paraId="2DA43D4C"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71" w:history="1">
        <w:r w:rsidR="00FC1716" w:rsidRPr="003C255F">
          <w:rPr>
            <w:rFonts w:eastAsia="Times New Roman" w:cstheme="minorHAnsi"/>
            <w:noProof/>
            <w:color w:val="0000FF"/>
            <w:sz w:val="24"/>
            <w:szCs w:val="24"/>
            <w:u w:val="single"/>
          </w:rPr>
          <w:t>2</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Report of Prior Investigations</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_Toc250547571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5</w:t>
        </w:r>
        <w:r w:rsidR="00FC1716" w:rsidRPr="003C255F">
          <w:rPr>
            <w:rFonts w:eastAsia="Times New Roman" w:cstheme="minorHAnsi"/>
            <w:noProof/>
            <w:webHidden/>
            <w:sz w:val="24"/>
            <w:szCs w:val="24"/>
          </w:rPr>
          <w:fldChar w:fldCharType="end"/>
        </w:r>
      </w:hyperlink>
    </w:p>
    <w:p w14:paraId="10D04974"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2" w:history="1">
        <w:r w:rsidR="00FC1716" w:rsidRPr="003C255F">
          <w:rPr>
            <w:rFonts w:eastAsia="Times New Roman" w:cstheme="minorHAnsi"/>
            <w:noProof/>
            <w:color w:val="0000FF"/>
            <w:sz w:val="24"/>
            <w:szCs w:val="24"/>
            <w:u w:val="single"/>
          </w:rPr>
          <w:t>2.1.1</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General</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_Toc250547572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5</w:t>
        </w:r>
        <w:r w:rsidR="00FC1716" w:rsidRPr="003C255F">
          <w:rPr>
            <w:rFonts w:eastAsia="Times New Roman" w:cstheme="minorHAnsi"/>
            <w:noProof/>
            <w:webHidden/>
            <w:sz w:val="24"/>
            <w:szCs w:val="24"/>
          </w:rPr>
          <w:fldChar w:fldCharType="end"/>
        </w:r>
      </w:hyperlink>
    </w:p>
    <w:p w14:paraId="219EAD80"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3" w:history="1">
        <w:r w:rsidR="00FC1716" w:rsidRPr="003C255F">
          <w:rPr>
            <w:rFonts w:eastAsia="Times New Roman" w:cstheme="minorHAnsi"/>
            <w:noProof/>
            <w:color w:val="0000FF"/>
            <w:sz w:val="24"/>
            <w:szCs w:val="24"/>
            <w:u w:val="single"/>
          </w:rPr>
          <w:t>2.1.2</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Specific Content</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_Toc250547573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5</w:t>
        </w:r>
        <w:r w:rsidR="00FC1716" w:rsidRPr="003C255F">
          <w:rPr>
            <w:rFonts w:eastAsia="Times New Roman" w:cstheme="minorHAnsi"/>
            <w:noProof/>
            <w:webHidden/>
            <w:sz w:val="24"/>
            <w:szCs w:val="24"/>
          </w:rPr>
          <w:fldChar w:fldCharType="end"/>
        </w:r>
      </w:hyperlink>
    </w:p>
    <w:p w14:paraId="5F72D07B"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74" w:history="1">
        <w:r w:rsidR="00FC1716" w:rsidRPr="003C255F">
          <w:rPr>
            <w:rFonts w:eastAsia="Times New Roman" w:cstheme="minorHAnsi"/>
            <w:noProof/>
            <w:color w:val="0000FF"/>
            <w:sz w:val="24"/>
            <w:szCs w:val="24"/>
            <w:u w:val="single"/>
          </w:rPr>
          <w:t>3</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Investigational Plan</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_Toc250547574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6</w:t>
        </w:r>
        <w:r w:rsidR="00FC1716" w:rsidRPr="003C255F">
          <w:rPr>
            <w:rFonts w:eastAsia="Times New Roman" w:cstheme="minorHAnsi"/>
            <w:noProof/>
            <w:webHidden/>
            <w:sz w:val="24"/>
            <w:szCs w:val="24"/>
          </w:rPr>
          <w:fldChar w:fldCharType="end"/>
        </w:r>
      </w:hyperlink>
    </w:p>
    <w:p w14:paraId="52B4D560"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5" w:history="1">
        <w:r w:rsidR="00FC1716" w:rsidRPr="003C255F">
          <w:rPr>
            <w:rFonts w:eastAsia="Times New Roman" w:cstheme="minorHAnsi"/>
            <w:noProof/>
            <w:color w:val="0000FF"/>
            <w:sz w:val="24"/>
            <w:szCs w:val="24"/>
            <w:u w:val="single"/>
          </w:rPr>
          <w:t>3.1.1</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Purpose</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_Toc250547575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6</w:t>
        </w:r>
        <w:r w:rsidR="00FC1716" w:rsidRPr="003C255F">
          <w:rPr>
            <w:rFonts w:eastAsia="Times New Roman" w:cstheme="minorHAnsi"/>
            <w:noProof/>
            <w:webHidden/>
            <w:sz w:val="24"/>
            <w:szCs w:val="24"/>
          </w:rPr>
          <w:fldChar w:fldCharType="end"/>
        </w:r>
      </w:hyperlink>
    </w:p>
    <w:p w14:paraId="7E6AA3C8"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6" w:history="1">
        <w:r w:rsidR="00FC1716" w:rsidRPr="003C255F">
          <w:rPr>
            <w:rFonts w:eastAsia="Times New Roman" w:cstheme="minorHAnsi"/>
            <w:noProof/>
            <w:color w:val="0000FF"/>
            <w:sz w:val="24"/>
            <w:szCs w:val="24"/>
            <w:u w:val="single"/>
          </w:rPr>
          <w:t>3.1.2</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Protocol</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_Toc250547576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7</w:t>
        </w:r>
        <w:r w:rsidR="00FC1716" w:rsidRPr="003C255F">
          <w:rPr>
            <w:rFonts w:eastAsia="Times New Roman" w:cstheme="minorHAnsi"/>
            <w:noProof/>
            <w:webHidden/>
            <w:sz w:val="24"/>
            <w:szCs w:val="24"/>
          </w:rPr>
          <w:fldChar w:fldCharType="end"/>
        </w:r>
      </w:hyperlink>
    </w:p>
    <w:p w14:paraId="5C1A1CAD"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7" w:history="1">
        <w:r w:rsidR="00FC1716" w:rsidRPr="003C255F">
          <w:rPr>
            <w:rFonts w:eastAsia="Times New Roman" w:cstheme="minorHAnsi"/>
            <w:noProof/>
            <w:color w:val="0000FF"/>
            <w:sz w:val="24"/>
            <w:szCs w:val="24"/>
            <w:u w:val="single"/>
          </w:rPr>
          <w:t>3.1.3</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Risk Analysis</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_Toc250547577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8</w:t>
        </w:r>
        <w:r w:rsidR="00FC1716" w:rsidRPr="003C255F">
          <w:rPr>
            <w:rFonts w:eastAsia="Times New Roman" w:cstheme="minorHAnsi"/>
            <w:noProof/>
            <w:webHidden/>
            <w:sz w:val="24"/>
            <w:szCs w:val="24"/>
          </w:rPr>
          <w:fldChar w:fldCharType="end"/>
        </w:r>
      </w:hyperlink>
    </w:p>
    <w:p w14:paraId="70CAFDC6"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8" w:history="1">
        <w:r w:rsidR="00FC1716" w:rsidRPr="003C255F">
          <w:rPr>
            <w:rFonts w:eastAsia="Times New Roman" w:cstheme="minorHAnsi"/>
            <w:noProof/>
            <w:color w:val="0000FF"/>
            <w:sz w:val="24"/>
            <w:szCs w:val="24"/>
            <w:u w:val="single"/>
          </w:rPr>
          <w:t>3.1.4</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Description of Device</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_Toc250547578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8</w:t>
        </w:r>
        <w:r w:rsidR="00FC1716" w:rsidRPr="003C255F">
          <w:rPr>
            <w:rFonts w:eastAsia="Times New Roman" w:cstheme="minorHAnsi"/>
            <w:noProof/>
            <w:webHidden/>
            <w:sz w:val="24"/>
            <w:szCs w:val="24"/>
          </w:rPr>
          <w:fldChar w:fldCharType="end"/>
        </w:r>
      </w:hyperlink>
    </w:p>
    <w:p w14:paraId="36768878" w14:textId="77777777" w:rsidR="00FC1716" w:rsidRPr="003C255F" w:rsidRDefault="00723A57" w:rsidP="00FC1716">
      <w:pPr>
        <w:tabs>
          <w:tab w:val="left" w:pos="1440"/>
          <w:tab w:val="right" w:leader="dot" w:pos="8630"/>
        </w:tabs>
        <w:spacing w:after="0" w:line="240" w:lineRule="auto"/>
        <w:ind w:left="480"/>
        <w:rPr>
          <w:rFonts w:eastAsia="Times New Roman" w:cstheme="minorHAnsi"/>
          <w:noProof/>
          <w:sz w:val="24"/>
          <w:szCs w:val="24"/>
        </w:rPr>
      </w:pPr>
      <w:hyperlink w:anchor="_Toc250547579" w:history="1">
        <w:r w:rsidR="00FC1716" w:rsidRPr="003C255F">
          <w:rPr>
            <w:rFonts w:eastAsia="Times New Roman" w:cstheme="minorHAnsi"/>
            <w:noProof/>
            <w:color w:val="0000FF"/>
            <w:sz w:val="24"/>
            <w:szCs w:val="24"/>
            <w:u w:val="single"/>
          </w:rPr>
          <w:t>3.1.5</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Monitoring Plan</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_Toc250547579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8</w:t>
        </w:r>
        <w:r w:rsidR="00FC1716" w:rsidRPr="003C255F">
          <w:rPr>
            <w:rFonts w:eastAsia="Times New Roman" w:cstheme="minorHAnsi"/>
            <w:noProof/>
            <w:webHidden/>
            <w:sz w:val="24"/>
            <w:szCs w:val="24"/>
          </w:rPr>
          <w:fldChar w:fldCharType="end"/>
        </w:r>
      </w:hyperlink>
    </w:p>
    <w:p w14:paraId="7C5E4107"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80" w:history="1">
        <w:r w:rsidR="00FC1716" w:rsidRPr="003C255F">
          <w:rPr>
            <w:rFonts w:eastAsia="Times New Roman" w:cstheme="minorHAnsi"/>
            <w:noProof/>
            <w:color w:val="0000FF"/>
            <w:sz w:val="24"/>
            <w:szCs w:val="24"/>
            <w:u w:val="single"/>
          </w:rPr>
          <w:t>4</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Manufacturing Information</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_Toc250547580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9</w:t>
        </w:r>
        <w:r w:rsidR="00FC1716" w:rsidRPr="003C255F">
          <w:rPr>
            <w:rFonts w:eastAsia="Times New Roman" w:cstheme="minorHAnsi"/>
            <w:noProof/>
            <w:webHidden/>
            <w:sz w:val="24"/>
            <w:szCs w:val="24"/>
          </w:rPr>
          <w:fldChar w:fldCharType="end"/>
        </w:r>
      </w:hyperlink>
    </w:p>
    <w:p w14:paraId="46F196CA"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81" w:history="1">
        <w:r w:rsidR="00FC1716" w:rsidRPr="003C255F">
          <w:rPr>
            <w:rFonts w:eastAsia="Times New Roman" w:cstheme="minorHAnsi"/>
            <w:noProof/>
            <w:color w:val="0000FF"/>
            <w:sz w:val="24"/>
            <w:szCs w:val="24"/>
            <w:u w:val="single"/>
          </w:rPr>
          <w:t>5</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Example of the Investigators Agreement</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_Toc250547581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10</w:t>
        </w:r>
        <w:r w:rsidR="00FC1716" w:rsidRPr="003C255F">
          <w:rPr>
            <w:rFonts w:eastAsia="Times New Roman" w:cstheme="minorHAnsi"/>
            <w:noProof/>
            <w:webHidden/>
            <w:sz w:val="24"/>
            <w:szCs w:val="24"/>
          </w:rPr>
          <w:fldChar w:fldCharType="end"/>
        </w:r>
      </w:hyperlink>
    </w:p>
    <w:p w14:paraId="3D3296EE"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82" w:history="1">
        <w:r w:rsidR="00FC1716" w:rsidRPr="003C255F">
          <w:rPr>
            <w:rFonts w:eastAsia="Times New Roman" w:cstheme="minorHAnsi"/>
            <w:noProof/>
            <w:color w:val="0000FF"/>
            <w:sz w:val="24"/>
            <w:szCs w:val="24"/>
            <w:u w:val="single"/>
          </w:rPr>
          <w:t>6</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Investigator certification</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_Toc250547582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11</w:t>
        </w:r>
        <w:r w:rsidR="00FC1716" w:rsidRPr="003C255F">
          <w:rPr>
            <w:rFonts w:eastAsia="Times New Roman" w:cstheme="minorHAnsi"/>
            <w:noProof/>
            <w:webHidden/>
            <w:sz w:val="24"/>
            <w:szCs w:val="24"/>
          </w:rPr>
          <w:fldChar w:fldCharType="end"/>
        </w:r>
      </w:hyperlink>
    </w:p>
    <w:p w14:paraId="58D4F03E"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83" w:history="1">
        <w:r w:rsidR="00FC1716" w:rsidRPr="003C255F">
          <w:rPr>
            <w:rFonts w:eastAsia="Times New Roman" w:cstheme="minorHAnsi"/>
            <w:noProof/>
            <w:color w:val="0000FF"/>
            <w:sz w:val="24"/>
            <w:szCs w:val="24"/>
            <w:u w:val="single"/>
          </w:rPr>
          <w:t>7</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IRB’s Information</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_Toc250547583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12</w:t>
        </w:r>
        <w:r w:rsidR="00FC1716" w:rsidRPr="003C255F">
          <w:rPr>
            <w:rFonts w:eastAsia="Times New Roman" w:cstheme="minorHAnsi"/>
            <w:noProof/>
            <w:webHidden/>
            <w:sz w:val="24"/>
            <w:szCs w:val="24"/>
          </w:rPr>
          <w:fldChar w:fldCharType="end"/>
        </w:r>
      </w:hyperlink>
    </w:p>
    <w:p w14:paraId="7C1154CF"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84" w:history="1">
        <w:r w:rsidR="00FC1716" w:rsidRPr="003C255F">
          <w:rPr>
            <w:rFonts w:eastAsia="Times New Roman" w:cstheme="minorHAnsi"/>
            <w:noProof/>
            <w:color w:val="0000FF"/>
            <w:sz w:val="24"/>
            <w:szCs w:val="24"/>
            <w:u w:val="single"/>
          </w:rPr>
          <w:t>8</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Name and Address of the Investigational Institutions</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_Toc250547584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13</w:t>
        </w:r>
        <w:r w:rsidR="00FC1716" w:rsidRPr="003C255F">
          <w:rPr>
            <w:rFonts w:eastAsia="Times New Roman" w:cstheme="minorHAnsi"/>
            <w:noProof/>
            <w:webHidden/>
            <w:sz w:val="24"/>
            <w:szCs w:val="24"/>
          </w:rPr>
          <w:fldChar w:fldCharType="end"/>
        </w:r>
      </w:hyperlink>
    </w:p>
    <w:p w14:paraId="3FEF84AE" w14:textId="77777777" w:rsidR="00FC1716" w:rsidRPr="003C255F" w:rsidRDefault="00723A57" w:rsidP="00FC1716">
      <w:pPr>
        <w:tabs>
          <w:tab w:val="left" w:pos="480"/>
          <w:tab w:val="right" w:leader="dot" w:pos="8630"/>
        </w:tabs>
        <w:spacing w:after="0" w:line="240" w:lineRule="auto"/>
        <w:rPr>
          <w:rFonts w:eastAsia="Times New Roman" w:cstheme="minorHAnsi"/>
          <w:noProof/>
          <w:sz w:val="24"/>
          <w:szCs w:val="24"/>
        </w:rPr>
      </w:pPr>
      <w:hyperlink w:anchor="_Toc250547585" w:history="1">
        <w:r w:rsidR="00FC1716" w:rsidRPr="003C255F">
          <w:rPr>
            <w:rFonts w:eastAsia="Times New Roman" w:cstheme="minorHAnsi"/>
            <w:noProof/>
            <w:color w:val="0000FF"/>
            <w:sz w:val="24"/>
            <w:szCs w:val="24"/>
            <w:u w:val="single"/>
          </w:rPr>
          <w:t>9</w:t>
        </w:r>
        <w:r w:rsidR="00FC1716" w:rsidRPr="003C255F">
          <w:rPr>
            <w:rFonts w:eastAsia="Times New Roman" w:cstheme="minorHAnsi"/>
            <w:noProof/>
            <w:sz w:val="24"/>
            <w:szCs w:val="24"/>
          </w:rPr>
          <w:tab/>
        </w:r>
        <w:r w:rsidR="00FC1716" w:rsidRPr="003C255F">
          <w:rPr>
            <w:rFonts w:eastAsia="Times New Roman" w:cstheme="minorHAnsi"/>
            <w:noProof/>
            <w:color w:val="0000FF"/>
            <w:sz w:val="24"/>
            <w:szCs w:val="24"/>
            <w:u w:val="single"/>
          </w:rPr>
          <w:t>Financial claims</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_Toc250547585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14</w:t>
        </w:r>
        <w:r w:rsidR="00FC1716" w:rsidRPr="003C255F">
          <w:rPr>
            <w:rFonts w:eastAsia="Times New Roman" w:cstheme="minorHAnsi"/>
            <w:noProof/>
            <w:webHidden/>
            <w:sz w:val="24"/>
            <w:szCs w:val="24"/>
          </w:rPr>
          <w:fldChar w:fldCharType="end"/>
        </w:r>
      </w:hyperlink>
    </w:p>
    <w:p w14:paraId="62C1EE3C" w14:textId="08510870" w:rsidR="00FC1716" w:rsidRPr="003C255F" w:rsidRDefault="00723A57" w:rsidP="00FC1716">
      <w:pPr>
        <w:tabs>
          <w:tab w:val="left" w:pos="720"/>
          <w:tab w:val="right" w:leader="dot" w:pos="8630"/>
        </w:tabs>
        <w:spacing w:after="0" w:line="240" w:lineRule="auto"/>
        <w:rPr>
          <w:rFonts w:eastAsia="Times New Roman" w:cstheme="minorHAnsi"/>
          <w:noProof/>
          <w:sz w:val="24"/>
          <w:szCs w:val="24"/>
        </w:rPr>
      </w:pPr>
      <w:hyperlink w:anchor="_Toc250547586" w:history="1">
        <w:r w:rsidR="00FC1716" w:rsidRPr="003C255F">
          <w:rPr>
            <w:rFonts w:eastAsia="Times New Roman" w:cstheme="minorHAnsi"/>
            <w:noProof/>
            <w:color w:val="0000FF"/>
            <w:sz w:val="24"/>
            <w:szCs w:val="24"/>
            <w:u w:val="single"/>
          </w:rPr>
          <w:t>10</w:t>
        </w:r>
        <w:r w:rsidR="005D1457">
          <w:rPr>
            <w:rFonts w:eastAsia="Times New Roman" w:cstheme="minorHAnsi"/>
            <w:noProof/>
            <w:sz w:val="24"/>
            <w:szCs w:val="24"/>
          </w:rPr>
          <w:t xml:space="preserve">    </w:t>
        </w:r>
        <w:r w:rsidR="00FC1716" w:rsidRPr="003C255F">
          <w:rPr>
            <w:rFonts w:eastAsia="Times New Roman" w:cstheme="minorHAnsi"/>
            <w:noProof/>
            <w:color w:val="0000FF"/>
            <w:sz w:val="24"/>
            <w:szCs w:val="24"/>
            <w:u w:val="single"/>
          </w:rPr>
          <w:t>Environmental assessment</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_Toc250547586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15</w:t>
        </w:r>
        <w:r w:rsidR="00FC1716" w:rsidRPr="003C255F">
          <w:rPr>
            <w:rFonts w:eastAsia="Times New Roman" w:cstheme="minorHAnsi"/>
            <w:noProof/>
            <w:webHidden/>
            <w:sz w:val="24"/>
            <w:szCs w:val="24"/>
          </w:rPr>
          <w:fldChar w:fldCharType="end"/>
        </w:r>
      </w:hyperlink>
    </w:p>
    <w:p w14:paraId="44DD6AA2" w14:textId="0BE52F18" w:rsidR="00FC1716" w:rsidRPr="003C255F" w:rsidRDefault="00723A57" w:rsidP="00FC1716">
      <w:pPr>
        <w:tabs>
          <w:tab w:val="left" w:pos="720"/>
          <w:tab w:val="right" w:leader="dot" w:pos="8630"/>
        </w:tabs>
        <w:spacing w:after="0" w:line="240" w:lineRule="auto"/>
        <w:rPr>
          <w:rFonts w:eastAsia="Times New Roman" w:cstheme="minorHAnsi"/>
          <w:noProof/>
          <w:sz w:val="24"/>
          <w:szCs w:val="24"/>
        </w:rPr>
      </w:pPr>
      <w:hyperlink w:anchor="_Toc250547587" w:history="1">
        <w:r w:rsidR="00FC1716" w:rsidRPr="003C255F">
          <w:rPr>
            <w:rFonts w:eastAsia="Times New Roman" w:cstheme="minorHAnsi"/>
            <w:noProof/>
            <w:color w:val="0000FF"/>
            <w:sz w:val="24"/>
            <w:szCs w:val="24"/>
            <w:u w:val="single"/>
          </w:rPr>
          <w:t>11</w:t>
        </w:r>
        <w:r w:rsidR="005D1457">
          <w:rPr>
            <w:rFonts w:eastAsia="Times New Roman" w:cstheme="minorHAnsi"/>
            <w:noProof/>
            <w:sz w:val="24"/>
            <w:szCs w:val="24"/>
          </w:rPr>
          <w:t xml:space="preserve">    </w:t>
        </w:r>
        <w:r w:rsidR="00FC1716" w:rsidRPr="003C255F">
          <w:rPr>
            <w:rFonts w:eastAsia="Times New Roman" w:cstheme="minorHAnsi"/>
            <w:noProof/>
            <w:color w:val="0000FF"/>
            <w:sz w:val="24"/>
            <w:szCs w:val="24"/>
            <w:u w:val="single"/>
          </w:rPr>
          <w:t>Labeling</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_Toc250547587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16</w:t>
        </w:r>
        <w:r w:rsidR="00FC1716" w:rsidRPr="003C255F">
          <w:rPr>
            <w:rFonts w:eastAsia="Times New Roman" w:cstheme="minorHAnsi"/>
            <w:noProof/>
            <w:webHidden/>
            <w:sz w:val="24"/>
            <w:szCs w:val="24"/>
          </w:rPr>
          <w:fldChar w:fldCharType="end"/>
        </w:r>
      </w:hyperlink>
    </w:p>
    <w:p w14:paraId="7D50A5D6" w14:textId="78AD7F77" w:rsidR="00FC1716" w:rsidRPr="003C255F" w:rsidRDefault="00723A57" w:rsidP="00FC1716">
      <w:pPr>
        <w:tabs>
          <w:tab w:val="left" w:pos="720"/>
          <w:tab w:val="right" w:leader="dot" w:pos="8630"/>
        </w:tabs>
        <w:spacing w:after="0" w:line="240" w:lineRule="auto"/>
        <w:rPr>
          <w:rFonts w:eastAsia="Times New Roman" w:cstheme="minorHAnsi"/>
          <w:noProof/>
          <w:sz w:val="24"/>
          <w:szCs w:val="24"/>
        </w:rPr>
      </w:pPr>
      <w:hyperlink w:anchor="_Toc250547588" w:history="1">
        <w:r w:rsidR="00FC1716" w:rsidRPr="003C255F">
          <w:rPr>
            <w:rFonts w:eastAsia="Times New Roman" w:cstheme="minorHAnsi"/>
            <w:noProof/>
            <w:color w:val="0000FF"/>
            <w:sz w:val="24"/>
            <w:szCs w:val="24"/>
            <w:u w:val="single"/>
          </w:rPr>
          <w:t>12</w:t>
        </w:r>
        <w:r w:rsidR="005D1457">
          <w:rPr>
            <w:rFonts w:eastAsia="Times New Roman" w:cstheme="minorHAnsi"/>
            <w:noProof/>
            <w:sz w:val="24"/>
            <w:szCs w:val="24"/>
          </w:rPr>
          <w:t xml:space="preserve">    </w:t>
        </w:r>
        <w:r w:rsidR="00FC1716" w:rsidRPr="003C255F">
          <w:rPr>
            <w:rFonts w:eastAsia="Times New Roman" w:cstheme="minorHAnsi"/>
            <w:noProof/>
            <w:color w:val="0000FF"/>
            <w:sz w:val="24"/>
            <w:szCs w:val="24"/>
            <w:u w:val="single"/>
          </w:rPr>
          <w:t>Informed Consent</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_Toc250547588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17</w:t>
        </w:r>
        <w:r w:rsidR="00FC1716" w:rsidRPr="003C255F">
          <w:rPr>
            <w:rFonts w:eastAsia="Times New Roman" w:cstheme="minorHAnsi"/>
            <w:noProof/>
            <w:webHidden/>
            <w:sz w:val="24"/>
            <w:szCs w:val="24"/>
          </w:rPr>
          <w:fldChar w:fldCharType="end"/>
        </w:r>
      </w:hyperlink>
    </w:p>
    <w:p w14:paraId="19F6EC8B" w14:textId="383922FE" w:rsidR="00FC1716" w:rsidRPr="003C255F" w:rsidRDefault="00723A57" w:rsidP="00FC1716">
      <w:pPr>
        <w:tabs>
          <w:tab w:val="left" w:pos="720"/>
          <w:tab w:val="right" w:leader="dot" w:pos="8630"/>
        </w:tabs>
        <w:spacing w:after="0" w:line="240" w:lineRule="auto"/>
        <w:rPr>
          <w:rFonts w:eastAsia="Times New Roman" w:cstheme="minorHAnsi"/>
          <w:noProof/>
          <w:sz w:val="24"/>
          <w:szCs w:val="24"/>
        </w:rPr>
      </w:pPr>
      <w:hyperlink w:anchor="_Toc250547589" w:history="1">
        <w:r w:rsidR="00FC1716" w:rsidRPr="003C255F">
          <w:rPr>
            <w:rFonts w:eastAsia="Times New Roman" w:cstheme="minorHAnsi"/>
            <w:noProof/>
            <w:color w:val="0000FF"/>
            <w:sz w:val="24"/>
            <w:szCs w:val="24"/>
            <w:u w:val="single"/>
          </w:rPr>
          <w:t>13</w:t>
        </w:r>
        <w:r w:rsidR="005D1457">
          <w:rPr>
            <w:rFonts w:eastAsia="Times New Roman" w:cstheme="minorHAnsi"/>
            <w:noProof/>
            <w:sz w:val="24"/>
            <w:szCs w:val="24"/>
          </w:rPr>
          <w:t xml:space="preserve">    </w:t>
        </w:r>
        <w:r w:rsidR="00FC1716" w:rsidRPr="003C255F">
          <w:rPr>
            <w:rFonts w:eastAsia="Times New Roman" w:cstheme="minorHAnsi"/>
            <w:noProof/>
            <w:color w:val="0000FF"/>
            <w:sz w:val="24"/>
            <w:szCs w:val="24"/>
            <w:u w:val="single"/>
          </w:rPr>
          <w:t>Additional Information</w:t>
        </w:r>
        <w:r w:rsidR="00FC1716" w:rsidRPr="003C255F">
          <w:rPr>
            <w:rFonts w:eastAsia="Times New Roman" w:cstheme="minorHAnsi"/>
            <w:noProof/>
            <w:webHidden/>
            <w:sz w:val="24"/>
            <w:szCs w:val="24"/>
          </w:rPr>
          <w:tab/>
        </w:r>
        <w:r w:rsidR="00FC1716" w:rsidRPr="003C255F">
          <w:rPr>
            <w:rFonts w:eastAsia="Times New Roman" w:cstheme="minorHAnsi"/>
            <w:noProof/>
            <w:webHidden/>
            <w:sz w:val="24"/>
            <w:szCs w:val="24"/>
          </w:rPr>
          <w:fldChar w:fldCharType="begin"/>
        </w:r>
        <w:r w:rsidR="00FC1716" w:rsidRPr="003C255F">
          <w:rPr>
            <w:rFonts w:eastAsia="Times New Roman" w:cstheme="minorHAnsi"/>
            <w:noProof/>
            <w:webHidden/>
            <w:sz w:val="24"/>
            <w:szCs w:val="24"/>
          </w:rPr>
          <w:instrText xml:space="preserve"> PAGEREF _Toc250547589 \h </w:instrText>
        </w:r>
        <w:r w:rsidR="00FC1716" w:rsidRPr="003C255F">
          <w:rPr>
            <w:rFonts w:eastAsia="Times New Roman" w:cstheme="minorHAnsi"/>
            <w:noProof/>
            <w:webHidden/>
            <w:sz w:val="24"/>
            <w:szCs w:val="24"/>
          </w:rPr>
        </w:r>
        <w:r w:rsidR="00FC1716" w:rsidRPr="003C255F">
          <w:rPr>
            <w:rFonts w:eastAsia="Times New Roman" w:cstheme="minorHAnsi"/>
            <w:noProof/>
            <w:webHidden/>
            <w:sz w:val="24"/>
            <w:szCs w:val="24"/>
          </w:rPr>
          <w:fldChar w:fldCharType="separate"/>
        </w:r>
        <w:r w:rsidR="00FC1716" w:rsidRPr="003C255F">
          <w:rPr>
            <w:rFonts w:eastAsia="Times New Roman" w:cstheme="minorHAnsi"/>
            <w:noProof/>
            <w:webHidden/>
            <w:sz w:val="24"/>
            <w:szCs w:val="24"/>
          </w:rPr>
          <w:t>18</w:t>
        </w:r>
        <w:r w:rsidR="00FC1716" w:rsidRPr="003C255F">
          <w:rPr>
            <w:rFonts w:eastAsia="Times New Roman" w:cstheme="minorHAnsi"/>
            <w:noProof/>
            <w:webHidden/>
            <w:sz w:val="24"/>
            <w:szCs w:val="24"/>
          </w:rPr>
          <w:fldChar w:fldCharType="end"/>
        </w:r>
      </w:hyperlink>
    </w:p>
    <w:p w14:paraId="30DD5641" w14:textId="77777777" w:rsidR="00FC1716" w:rsidRPr="003C255F" w:rsidRDefault="00FC1716" w:rsidP="00FC1716">
      <w:pPr>
        <w:spacing w:after="0" w:line="240" w:lineRule="auto"/>
        <w:rPr>
          <w:rFonts w:eastAsia="Times New Roman" w:cstheme="minorHAnsi"/>
          <w:sz w:val="28"/>
          <w:szCs w:val="28"/>
        </w:rPr>
      </w:pPr>
      <w:r w:rsidRPr="003C255F">
        <w:rPr>
          <w:rFonts w:eastAsia="Times New Roman" w:cstheme="minorHAnsi"/>
          <w:sz w:val="24"/>
          <w:szCs w:val="24"/>
        </w:rPr>
        <w:fldChar w:fldCharType="end"/>
      </w:r>
    </w:p>
    <w:p w14:paraId="3642D993" w14:textId="77777777" w:rsidR="00FC1716" w:rsidRPr="003C255F" w:rsidRDefault="00FC1716" w:rsidP="00FC1716">
      <w:pPr>
        <w:spacing w:after="0" w:line="240" w:lineRule="auto"/>
        <w:rPr>
          <w:rFonts w:eastAsia="Times New Roman" w:cstheme="minorHAnsi"/>
          <w:sz w:val="28"/>
          <w:szCs w:val="28"/>
        </w:rPr>
      </w:pPr>
    </w:p>
    <w:p w14:paraId="3DDFCB96" w14:textId="77777777" w:rsidR="00FC1716" w:rsidRDefault="00FC1716" w:rsidP="00FC1716">
      <w:pPr>
        <w:spacing w:after="0" w:line="240" w:lineRule="auto"/>
        <w:jc w:val="center"/>
        <w:rPr>
          <w:rFonts w:eastAsia="Times New Roman" w:cstheme="minorHAnsi"/>
          <w:sz w:val="28"/>
          <w:szCs w:val="28"/>
        </w:rPr>
      </w:pPr>
    </w:p>
    <w:p w14:paraId="75396C5D" w14:textId="77777777" w:rsidR="005D1457" w:rsidRPr="005D1457" w:rsidRDefault="005D1457" w:rsidP="005D1457">
      <w:pPr>
        <w:rPr>
          <w:rFonts w:eastAsia="Times New Roman" w:cstheme="minorHAnsi"/>
          <w:sz w:val="28"/>
          <w:szCs w:val="28"/>
        </w:rPr>
      </w:pPr>
    </w:p>
    <w:p w14:paraId="774CEEF6" w14:textId="2CB2583A" w:rsidR="005D1457" w:rsidRDefault="005D1457" w:rsidP="005D1457">
      <w:pPr>
        <w:tabs>
          <w:tab w:val="left" w:pos="1547"/>
        </w:tabs>
        <w:rPr>
          <w:rFonts w:eastAsia="Times New Roman" w:cstheme="minorHAnsi"/>
          <w:sz w:val="28"/>
          <w:szCs w:val="28"/>
        </w:rPr>
      </w:pPr>
      <w:r>
        <w:rPr>
          <w:rFonts w:eastAsia="Times New Roman" w:cstheme="minorHAnsi"/>
          <w:sz w:val="28"/>
          <w:szCs w:val="28"/>
        </w:rPr>
        <w:tab/>
      </w:r>
    </w:p>
    <w:p w14:paraId="3DA1ADB3" w14:textId="7503C53B" w:rsidR="005D1457" w:rsidRPr="005D1457" w:rsidRDefault="005D1457" w:rsidP="005D1457">
      <w:pPr>
        <w:tabs>
          <w:tab w:val="left" w:pos="1547"/>
        </w:tabs>
        <w:rPr>
          <w:rFonts w:eastAsia="Times New Roman" w:cstheme="minorHAnsi"/>
          <w:sz w:val="28"/>
          <w:szCs w:val="28"/>
        </w:rPr>
        <w:sectPr w:rsidR="005D1457" w:rsidRPr="005D1457" w:rsidSect="008A3179">
          <w:footerReference w:type="default" r:id="rId13"/>
          <w:pgSz w:w="12240" w:h="15840"/>
          <w:pgMar w:top="1440" w:right="1440" w:bottom="1440" w:left="2160" w:header="720" w:footer="720" w:gutter="0"/>
          <w:pgNumType w:start="3"/>
          <w:cols w:space="720"/>
          <w:docGrid w:linePitch="360"/>
        </w:sectPr>
      </w:pPr>
      <w:r>
        <w:rPr>
          <w:rFonts w:eastAsia="Times New Roman" w:cstheme="minorHAnsi"/>
          <w:sz w:val="28"/>
          <w:szCs w:val="28"/>
        </w:rPr>
        <w:tab/>
      </w:r>
    </w:p>
    <w:p w14:paraId="7E9188EF"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bookmarkStart w:id="0" w:name="_Toc250547570"/>
      <w:r w:rsidRPr="003C255F">
        <w:rPr>
          <w:rFonts w:eastAsia="Times New Roman" w:cstheme="minorHAnsi"/>
          <w:b/>
          <w:bCs/>
          <w:caps/>
          <w:kern w:val="32"/>
          <w:sz w:val="24"/>
          <w:szCs w:val="24"/>
        </w:rPr>
        <w:lastRenderedPageBreak/>
        <w:t>Name and the address of the sponsor</w:t>
      </w:r>
      <w:bookmarkEnd w:id="0"/>
      <w:r w:rsidRPr="003C255F">
        <w:rPr>
          <w:rFonts w:eastAsia="Times New Roman" w:cstheme="minorHAnsi"/>
          <w:b/>
          <w:bCs/>
          <w:caps/>
          <w:kern w:val="32"/>
          <w:sz w:val="24"/>
          <w:szCs w:val="24"/>
        </w:rPr>
        <w:t xml:space="preserve"> </w:t>
      </w:r>
    </w:p>
    <w:p w14:paraId="303F4205" w14:textId="77777777" w:rsidR="00FC1716" w:rsidRPr="003C255F" w:rsidRDefault="00FC1716" w:rsidP="00FC1716">
      <w:pPr>
        <w:spacing w:after="0" w:line="240" w:lineRule="auto"/>
        <w:rPr>
          <w:rFonts w:eastAsia="Times New Roman" w:cstheme="minorHAnsi"/>
          <w:sz w:val="24"/>
          <w:szCs w:val="24"/>
        </w:rPr>
        <w:sectPr w:rsidR="00FC1716" w:rsidRPr="003C255F" w:rsidSect="008A3179">
          <w:pgSz w:w="12240" w:h="15840"/>
          <w:pgMar w:top="1440" w:right="1440" w:bottom="1440" w:left="2160" w:header="720" w:footer="720" w:gutter="0"/>
          <w:cols w:space="720"/>
          <w:docGrid w:linePitch="360"/>
        </w:sectPr>
      </w:pPr>
    </w:p>
    <w:p w14:paraId="44D0011F" w14:textId="45477901"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bookmarkStart w:id="1" w:name="_Toc250547571"/>
      <w:r w:rsidRPr="003C255F">
        <w:rPr>
          <w:rFonts w:eastAsia="Times New Roman" w:cstheme="minorHAnsi"/>
          <w:b/>
          <w:bCs/>
          <w:caps/>
          <w:kern w:val="32"/>
          <w:sz w:val="24"/>
          <w:szCs w:val="24"/>
        </w:rPr>
        <w:lastRenderedPageBreak/>
        <w:t>Report of Prior Investigations</w:t>
      </w:r>
      <w:bookmarkEnd w:id="1"/>
      <w:r w:rsidRPr="003C255F">
        <w:rPr>
          <w:rFonts w:eastAsia="Times New Roman" w:cstheme="minorHAnsi"/>
          <w:b/>
          <w:bCs/>
          <w:caps/>
          <w:kern w:val="32"/>
          <w:sz w:val="24"/>
          <w:szCs w:val="24"/>
        </w:rPr>
        <w:t xml:space="preserve"> </w:t>
      </w:r>
    </w:p>
    <w:p w14:paraId="7AC7D2F5"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In this section, sponsor should provide a complete report of prior investigations of the device.</w:t>
      </w:r>
    </w:p>
    <w:p w14:paraId="5EF4F2E5" w14:textId="77777777" w:rsidR="00FC1716" w:rsidRPr="003C255F" w:rsidRDefault="00FC1716" w:rsidP="00FC1716">
      <w:pPr>
        <w:keepNext/>
        <w:numPr>
          <w:ilvl w:val="2"/>
          <w:numId w:val="0"/>
        </w:numPr>
        <w:tabs>
          <w:tab w:val="num" w:pos="720"/>
        </w:tabs>
        <w:spacing w:before="240" w:after="60" w:line="240" w:lineRule="auto"/>
        <w:ind w:left="720" w:hanging="720"/>
        <w:outlineLvl w:val="2"/>
        <w:rPr>
          <w:rFonts w:eastAsia="Times New Roman" w:cstheme="minorHAnsi"/>
          <w:b/>
          <w:bCs/>
          <w:i/>
          <w:sz w:val="24"/>
          <w:szCs w:val="26"/>
        </w:rPr>
      </w:pPr>
      <w:bookmarkStart w:id="2" w:name="_Toc250547572"/>
      <w:r w:rsidRPr="003C255F">
        <w:rPr>
          <w:rFonts w:eastAsia="Times New Roman" w:cstheme="minorHAnsi"/>
          <w:b/>
          <w:bCs/>
          <w:i/>
          <w:sz w:val="24"/>
          <w:szCs w:val="26"/>
        </w:rPr>
        <w:t>General</w:t>
      </w:r>
      <w:bookmarkEnd w:id="2"/>
    </w:p>
    <w:p w14:paraId="761718A0"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 xml:space="preserve">The report of prior investigations shall include reports of all prior clinical, animal, and laboratory testing of the device and shall be comprehensive and adequate to justify the proposed investigation. </w:t>
      </w:r>
    </w:p>
    <w:p w14:paraId="6F189F5E" w14:textId="77777777" w:rsidR="00FC1716" w:rsidRPr="003C255F" w:rsidRDefault="00FC1716" w:rsidP="00FC1716">
      <w:pPr>
        <w:spacing w:after="0" w:line="240" w:lineRule="auto"/>
        <w:rPr>
          <w:rFonts w:eastAsia="Times New Roman" w:cstheme="minorHAnsi"/>
          <w:sz w:val="24"/>
          <w:szCs w:val="24"/>
        </w:rPr>
      </w:pPr>
    </w:p>
    <w:p w14:paraId="1EA6D30F" w14:textId="77777777" w:rsidR="00FC1716" w:rsidRPr="003C255F" w:rsidRDefault="00FC1716" w:rsidP="00FC1716">
      <w:pPr>
        <w:keepNext/>
        <w:numPr>
          <w:ilvl w:val="2"/>
          <w:numId w:val="0"/>
        </w:numPr>
        <w:tabs>
          <w:tab w:val="num" w:pos="720"/>
        </w:tabs>
        <w:spacing w:before="240" w:after="60" w:line="240" w:lineRule="auto"/>
        <w:ind w:left="720" w:hanging="720"/>
        <w:outlineLvl w:val="2"/>
        <w:rPr>
          <w:rFonts w:eastAsia="Times New Roman" w:cstheme="minorHAnsi"/>
          <w:b/>
          <w:bCs/>
          <w:i/>
          <w:sz w:val="24"/>
          <w:szCs w:val="26"/>
        </w:rPr>
      </w:pPr>
      <w:bookmarkStart w:id="3" w:name="_Toc250547573"/>
      <w:r w:rsidRPr="003C255F">
        <w:rPr>
          <w:rFonts w:eastAsia="Times New Roman" w:cstheme="minorHAnsi"/>
          <w:b/>
          <w:bCs/>
          <w:i/>
          <w:sz w:val="24"/>
          <w:szCs w:val="26"/>
        </w:rPr>
        <w:t>Specific Content</w:t>
      </w:r>
      <w:bookmarkEnd w:id="3"/>
    </w:p>
    <w:p w14:paraId="00FBAE4F" w14:textId="77777777" w:rsidR="00FC1716" w:rsidRPr="003C255F" w:rsidRDefault="00FC1716" w:rsidP="00FC1716">
      <w:pPr>
        <w:spacing w:after="0" w:line="240" w:lineRule="auto"/>
        <w:rPr>
          <w:rFonts w:eastAsia="Times New Roman" w:cstheme="minorHAnsi"/>
          <w:b/>
          <w:i/>
          <w:sz w:val="24"/>
          <w:szCs w:val="24"/>
        </w:rPr>
      </w:pPr>
      <w:r w:rsidRPr="003C255F">
        <w:rPr>
          <w:rFonts w:eastAsia="Times New Roman" w:cstheme="minorHAnsi"/>
          <w:i/>
          <w:sz w:val="24"/>
          <w:szCs w:val="24"/>
        </w:rPr>
        <w:t xml:space="preserve">a) A bibliography of all publications, whether adverse of supportive, that are relevant to an evaluation of the safety or effectiveness of the device, copies of all published and unpublished adverse information, and, if requested by an IRB or FDA, </w:t>
      </w:r>
      <w:r w:rsidRPr="003C255F">
        <w:rPr>
          <w:rFonts w:eastAsia="Times New Roman" w:cstheme="minorHAnsi"/>
          <w:b/>
          <w:i/>
          <w:sz w:val="24"/>
          <w:szCs w:val="24"/>
        </w:rPr>
        <w:t>copies of other significant publications.</w:t>
      </w:r>
    </w:p>
    <w:p w14:paraId="525AC798" w14:textId="77777777" w:rsidR="00FC1716" w:rsidRPr="003C255F" w:rsidRDefault="00FC1716" w:rsidP="00FC1716">
      <w:pPr>
        <w:spacing w:after="0" w:line="240" w:lineRule="auto"/>
        <w:rPr>
          <w:rFonts w:eastAsia="Times New Roman" w:cstheme="minorHAnsi"/>
          <w:sz w:val="24"/>
          <w:szCs w:val="24"/>
        </w:rPr>
      </w:pPr>
    </w:p>
    <w:p w14:paraId="7FA7E337" w14:textId="77777777" w:rsidR="00FC1716" w:rsidRPr="003C255F" w:rsidRDefault="00FC1716" w:rsidP="00FC1716">
      <w:pPr>
        <w:spacing w:after="0" w:line="240" w:lineRule="auto"/>
        <w:rPr>
          <w:rFonts w:eastAsia="Times New Roman" w:cstheme="minorHAnsi"/>
          <w:sz w:val="24"/>
          <w:szCs w:val="24"/>
        </w:rPr>
      </w:pPr>
      <w:r w:rsidRPr="003C255F">
        <w:rPr>
          <w:rFonts w:eastAsia="Times New Roman" w:cstheme="minorHAnsi"/>
          <w:i/>
          <w:sz w:val="24"/>
          <w:szCs w:val="24"/>
        </w:rPr>
        <w:t>b) A summary of all other unpublished information (whether adverse or supportive) in the possession of, or reasonably obtainable by, the sponsor that is relevant to an evaluation of safety or effectiveness of the device</w:t>
      </w:r>
      <w:r w:rsidRPr="003C255F">
        <w:rPr>
          <w:rFonts w:eastAsia="Times New Roman" w:cstheme="minorHAnsi"/>
          <w:sz w:val="24"/>
          <w:szCs w:val="24"/>
        </w:rPr>
        <w:t>.</w:t>
      </w:r>
    </w:p>
    <w:p w14:paraId="66C4A7D8" w14:textId="77777777" w:rsidR="00FC1716" w:rsidRPr="003C255F" w:rsidRDefault="00FC1716" w:rsidP="00FC1716">
      <w:pPr>
        <w:spacing w:after="0" w:line="240" w:lineRule="auto"/>
        <w:rPr>
          <w:rFonts w:eastAsia="Times New Roman" w:cstheme="minorHAnsi"/>
          <w:sz w:val="24"/>
          <w:szCs w:val="24"/>
        </w:rPr>
      </w:pPr>
    </w:p>
    <w:p w14:paraId="2167F4D8" w14:textId="36C7E33D"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 xml:space="preserve">c) If information on nonclinical laboratory studies is provided a statement that all such studies have been conducted in compliance with applicable requirements in the good laboratory practice (GLP) regulation in 21 CRF part 58. If the study was not conducted in compliance with such regulations, a brief statement of the reason for the </w:t>
      </w:r>
      <w:r w:rsidR="004E2E66" w:rsidRPr="003C255F">
        <w:rPr>
          <w:rFonts w:eastAsia="Times New Roman" w:cstheme="minorHAnsi"/>
          <w:i/>
          <w:sz w:val="24"/>
          <w:szCs w:val="24"/>
        </w:rPr>
        <w:t>noncompliance</w:t>
      </w:r>
      <w:r w:rsidRPr="003C255F">
        <w:rPr>
          <w:rFonts w:eastAsia="Times New Roman" w:cstheme="minorHAnsi"/>
          <w:i/>
          <w:sz w:val="24"/>
          <w:szCs w:val="24"/>
        </w:rPr>
        <w:t>.</w:t>
      </w:r>
    </w:p>
    <w:p w14:paraId="2C28C11C"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r w:rsidRPr="003C255F">
        <w:rPr>
          <w:rFonts w:eastAsia="Times New Roman" w:cstheme="minorHAnsi"/>
          <w:b/>
          <w:bCs/>
          <w:i/>
          <w:caps/>
          <w:kern w:val="32"/>
          <w:sz w:val="24"/>
          <w:szCs w:val="24"/>
        </w:rPr>
        <w:br w:type="page"/>
      </w:r>
      <w:bookmarkStart w:id="4" w:name="_Toc250547574"/>
      <w:r w:rsidRPr="003C255F">
        <w:rPr>
          <w:rFonts w:eastAsia="Times New Roman" w:cstheme="minorHAnsi"/>
          <w:b/>
          <w:bCs/>
          <w:caps/>
          <w:kern w:val="32"/>
          <w:sz w:val="24"/>
          <w:szCs w:val="24"/>
        </w:rPr>
        <w:lastRenderedPageBreak/>
        <w:t>Investigational Plan</w:t>
      </w:r>
      <w:bookmarkEnd w:id="4"/>
    </w:p>
    <w:p w14:paraId="32852351" w14:textId="290CA9C0"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At the beginning of this section, sponsor can give a brief overview of the investigation plan, logic and need for this trial, is it a single-site study, what are the end points</w:t>
      </w:r>
      <w:r w:rsidR="004E2E66">
        <w:rPr>
          <w:rFonts w:eastAsia="Times New Roman" w:cstheme="minorHAnsi"/>
          <w:i/>
          <w:sz w:val="24"/>
          <w:szCs w:val="24"/>
        </w:rPr>
        <w:t>,</w:t>
      </w:r>
      <w:r w:rsidRPr="003C255F">
        <w:rPr>
          <w:rFonts w:eastAsia="Times New Roman" w:cstheme="minorHAnsi"/>
          <w:i/>
          <w:sz w:val="24"/>
          <w:szCs w:val="24"/>
        </w:rPr>
        <w:t xml:space="preserve"> etc.</w:t>
      </w:r>
    </w:p>
    <w:p w14:paraId="38A8B397" w14:textId="77777777" w:rsidR="00FC1716" w:rsidRPr="003C255F" w:rsidRDefault="00FC1716" w:rsidP="00FC1716">
      <w:pPr>
        <w:keepNext/>
        <w:numPr>
          <w:ilvl w:val="2"/>
          <w:numId w:val="0"/>
        </w:numPr>
        <w:tabs>
          <w:tab w:val="num" w:pos="720"/>
        </w:tabs>
        <w:spacing w:before="240" w:after="60" w:line="240" w:lineRule="auto"/>
        <w:ind w:left="720" w:hanging="720"/>
        <w:outlineLvl w:val="2"/>
        <w:rPr>
          <w:rFonts w:eastAsia="Times New Roman" w:cstheme="minorHAnsi"/>
          <w:b/>
          <w:bCs/>
          <w:i/>
          <w:sz w:val="24"/>
          <w:szCs w:val="24"/>
        </w:rPr>
      </w:pPr>
      <w:bookmarkStart w:id="5" w:name="_Toc250547575"/>
      <w:r w:rsidRPr="003C255F">
        <w:rPr>
          <w:rFonts w:eastAsia="Times New Roman" w:cstheme="minorHAnsi"/>
          <w:b/>
          <w:bCs/>
          <w:i/>
          <w:sz w:val="24"/>
          <w:szCs w:val="24"/>
        </w:rPr>
        <w:t>Purpose</w:t>
      </w:r>
      <w:bookmarkEnd w:id="5"/>
    </w:p>
    <w:p w14:paraId="3AFE878A"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The name and intended use of the device and the objectives and duration of the investigations.</w:t>
      </w:r>
    </w:p>
    <w:p w14:paraId="51A2913F" w14:textId="77777777" w:rsidR="00FC1716" w:rsidRPr="003C255F" w:rsidRDefault="00FC1716" w:rsidP="00FC1716">
      <w:pPr>
        <w:spacing w:after="0" w:line="240" w:lineRule="auto"/>
        <w:rPr>
          <w:rFonts w:eastAsia="Times New Roman" w:cstheme="minorHAnsi"/>
          <w:sz w:val="24"/>
          <w:szCs w:val="24"/>
        </w:rPr>
      </w:pPr>
      <w:r w:rsidRPr="003C255F">
        <w:rPr>
          <w:rFonts w:eastAsia="Times New Roman" w:cstheme="minorHAnsi"/>
          <w:i/>
          <w:sz w:val="24"/>
          <w:szCs w:val="24"/>
        </w:rPr>
        <w:br w:type="page"/>
      </w:r>
    </w:p>
    <w:p w14:paraId="64AB0F1A" w14:textId="77777777" w:rsidR="00FC1716" w:rsidRPr="003C255F" w:rsidRDefault="00FC1716" w:rsidP="00FC1716">
      <w:pPr>
        <w:keepNext/>
        <w:numPr>
          <w:ilvl w:val="2"/>
          <w:numId w:val="0"/>
        </w:numPr>
        <w:tabs>
          <w:tab w:val="num" w:pos="720"/>
        </w:tabs>
        <w:spacing w:before="240" w:after="60" w:line="240" w:lineRule="auto"/>
        <w:ind w:left="720" w:hanging="720"/>
        <w:outlineLvl w:val="2"/>
        <w:rPr>
          <w:rFonts w:eastAsia="Times New Roman" w:cstheme="minorHAnsi"/>
          <w:b/>
          <w:bCs/>
          <w:i/>
          <w:sz w:val="24"/>
          <w:szCs w:val="26"/>
        </w:rPr>
      </w:pPr>
      <w:bookmarkStart w:id="6" w:name="_Toc250547576"/>
      <w:r w:rsidRPr="003C255F">
        <w:rPr>
          <w:rFonts w:eastAsia="Times New Roman" w:cstheme="minorHAnsi"/>
          <w:b/>
          <w:bCs/>
          <w:i/>
          <w:sz w:val="24"/>
          <w:szCs w:val="26"/>
        </w:rPr>
        <w:lastRenderedPageBreak/>
        <w:t>Protocol</w:t>
      </w:r>
      <w:bookmarkEnd w:id="6"/>
    </w:p>
    <w:p w14:paraId="116F43E5" w14:textId="7F633FF9" w:rsidR="00FC1716" w:rsidRPr="003C255F" w:rsidRDefault="00FC1716" w:rsidP="00FC1716">
      <w:pPr>
        <w:spacing w:after="0" w:line="240" w:lineRule="auto"/>
        <w:jc w:val="both"/>
        <w:rPr>
          <w:rFonts w:eastAsia="Times New Roman" w:cstheme="minorHAnsi"/>
          <w:i/>
          <w:sz w:val="24"/>
          <w:szCs w:val="24"/>
        </w:rPr>
      </w:pPr>
      <w:r w:rsidRPr="003C255F">
        <w:rPr>
          <w:rFonts w:eastAsia="Times New Roman" w:cstheme="minorHAnsi"/>
          <w:i/>
          <w:sz w:val="24"/>
          <w:szCs w:val="24"/>
        </w:rPr>
        <w:t>A written protocol should describe the methodology to be used and an analysis of the protocol demonstrating that the investigation is scientifically sound.</w:t>
      </w:r>
      <w:r w:rsidR="004E2E66">
        <w:rPr>
          <w:rFonts w:eastAsia="Times New Roman" w:cstheme="minorHAnsi"/>
          <w:i/>
          <w:sz w:val="24"/>
          <w:szCs w:val="24"/>
        </w:rPr>
        <w:t xml:space="preserve"> </w:t>
      </w:r>
      <w:r w:rsidRPr="003C255F">
        <w:rPr>
          <w:rFonts w:eastAsia="Times New Roman" w:cstheme="minorHAnsi"/>
          <w:i/>
          <w:sz w:val="24"/>
          <w:szCs w:val="24"/>
        </w:rPr>
        <w:t>Protocol should include objectives and the hypothesis of the trial.</w:t>
      </w:r>
      <w:r w:rsidR="004E2E66">
        <w:rPr>
          <w:rFonts w:eastAsia="Times New Roman" w:cstheme="minorHAnsi"/>
          <w:i/>
          <w:sz w:val="24"/>
          <w:szCs w:val="24"/>
        </w:rPr>
        <w:t xml:space="preserve"> </w:t>
      </w:r>
      <w:r w:rsidRPr="003C255F">
        <w:rPr>
          <w:rFonts w:eastAsia="Times New Roman" w:cstheme="minorHAnsi"/>
          <w:i/>
          <w:sz w:val="24"/>
          <w:szCs w:val="24"/>
        </w:rPr>
        <w:t>Also describe the type of trial (i.e., controlled/open, double-blind/single/blind, etc. Describe in detail how the trial will be conducted and analytical methods that will be used to evaluate the study. If case report forms (CFR) will be used, please attach it to the protocol.</w:t>
      </w:r>
    </w:p>
    <w:p w14:paraId="748C6DCC" w14:textId="77777777" w:rsidR="00FC1716" w:rsidRPr="003C255F" w:rsidRDefault="00FC1716" w:rsidP="00FC1716">
      <w:pPr>
        <w:spacing w:after="0" w:line="240" w:lineRule="auto"/>
        <w:rPr>
          <w:rFonts w:eastAsia="Times New Roman" w:cstheme="minorHAnsi"/>
          <w:i/>
          <w:sz w:val="24"/>
          <w:szCs w:val="24"/>
        </w:rPr>
      </w:pPr>
    </w:p>
    <w:p w14:paraId="4A5D217F" w14:textId="77777777" w:rsidR="00FC1716" w:rsidRPr="003C255F" w:rsidRDefault="00FC1716" w:rsidP="00FC1716">
      <w:pPr>
        <w:spacing w:after="0" w:line="240" w:lineRule="auto"/>
        <w:rPr>
          <w:rFonts w:eastAsia="Times New Roman" w:cstheme="minorHAnsi"/>
          <w:sz w:val="24"/>
          <w:szCs w:val="24"/>
        </w:rPr>
      </w:pPr>
      <w:r w:rsidRPr="003C255F">
        <w:rPr>
          <w:rFonts w:eastAsia="Times New Roman" w:cstheme="minorHAnsi"/>
          <w:sz w:val="24"/>
          <w:szCs w:val="24"/>
        </w:rPr>
        <w:br w:type="page"/>
      </w:r>
    </w:p>
    <w:p w14:paraId="71DADEAC" w14:textId="77777777" w:rsidR="00FC1716" w:rsidRPr="003C255F" w:rsidRDefault="00FC1716" w:rsidP="00FC1716">
      <w:pPr>
        <w:keepNext/>
        <w:numPr>
          <w:ilvl w:val="2"/>
          <w:numId w:val="0"/>
        </w:numPr>
        <w:tabs>
          <w:tab w:val="num" w:pos="720"/>
        </w:tabs>
        <w:spacing w:before="240" w:after="60" w:line="240" w:lineRule="auto"/>
        <w:ind w:left="720" w:hanging="720"/>
        <w:outlineLvl w:val="2"/>
        <w:rPr>
          <w:rFonts w:eastAsia="Times New Roman" w:cstheme="minorHAnsi"/>
          <w:b/>
          <w:bCs/>
          <w:i/>
          <w:sz w:val="24"/>
          <w:szCs w:val="26"/>
        </w:rPr>
      </w:pPr>
      <w:bookmarkStart w:id="7" w:name="_Toc250547577"/>
      <w:r w:rsidRPr="003C255F">
        <w:rPr>
          <w:rFonts w:eastAsia="Times New Roman" w:cstheme="minorHAnsi"/>
          <w:b/>
          <w:bCs/>
          <w:i/>
          <w:sz w:val="24"/>
          <w:szCs w:val="26"/>
        </w:rPr>
        <w:lastRenderedPageBreak/>
        <w:t>Risk Analysis</w:t>
      </w:r>
      <w:bookmarkEnd w:id="7"/>
    </w:p>
    <w:p w14:paraId="749D6F02"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 description and analysis of all increased risks to which subject will be exposed by the investigation; the manner in which these risk will be minimized; a justification for the investigation; and a description of the patient population including the number, age, sex, and condition.</w:t>
      </w:r>
    </w:p>
    <w:p w14:paraId="56B889C0" w14:textId="77777777" w:rsidR="00FC1716" w:rsidRPr="003C255F" w:rsidRDefault="00FC1716" w:rsidP="00FC1716">
      <w:pPr>
        <w:spacing w:after="0" w:line="240" w:lineRule="auto"/>
        <w:rPr>
          <w:rFonts w:eastAsia="Times New Roman" w:cstheme="minorHAnsi"/>
          <w:sz w:val="24"/>
          <w:szCs w:val="24"/>
        </w:rPr>
      </w:pPr>
    </w:p>
    <w:p w14:paraId="0089657E" w14:textId="77777777" w:rsidR="00FC1716" w:rsidRPr="004E2E66" w:rsidRDefault="00FC1716" w:rsidP="00FC1716">
      <w:pPr>
        <w:spacing w:after="0" w:line="240" w:lineRule="auto"/>
        <w:rPr>
          <w:rFonts w:eastAsia="Times New Roman" w:cstheme="minorHAnsi"/>
          <w:i/>
          <w:iCs/>
          <w:sz w:val="24"/>
          <w:szCs w:val="24"/>
        </w:rPr>
      </w:pPr>
      <w:r w:rsidRPr="004E2E66">
        <w:rPr>
          <w:rFonts w:eastAsia="Times New Roman" w:cstheme="minorHAnsi"/>
          <w:i/>
          <w:iCs/>
          <w:sz w:val="24"/>
          <w:szCs w:val="24"/>
        </w:rPr>
        <w:t>This section is often underdeveloped by sponsor-investigators. Below is a partial example of the risk section for an implantable device. This section may take many pages.</w:t>
      </w:r>
    </w:p>
    <w:p w14:paraId="320744FA" w14:textId="77777777" w:rsidR="00FC1716" w:rsidRPr="003C255F" w:rsidRDefault="00FC1716" w:rsidP="00FC1716">
      <w:pPr>
        <w:spacing w:after="0" w:line="240" w:lineRule="auto"/>
        <w:rPr>
          <w:rFonts w:eastAsia="Times New Roman" w:cstheme="minorHAnsi"/>
          <w:sz w:val="24"/>
          <w:szCs w:val="24"/>
        </w:rPr>
      </w:pPr>
    </w:p>
    <w:p w14:paraId="5BEDF91F" w14:textId="77777777" w:rsidR="00FC1716" w:rsidRPr="003C255F" w:rsidRDefault="00FC1716" w:rsidP="00FC1716">
      <w:pPr>
        <w:spacing w:after="0" w:line="240" w:lineRule="auto"/>
        <w:jc w:val="center"/>
        <w:rPr>
          <w:rFonts w:eastAsia="Times New Roman" w:cstheme="minorHAnsi"/>
          <w:b/>
          <w:bCs/>
          <w:sz w:val="24"/>
          <w:szCs w:val="24"/>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95"/>
        <w:gridCol w:w="1640"/>
        <w:gridCol w:w="1383"/>
        <w:gridCol w:w="2573"/>
        <w:gridCol w:w="2267"/>
      </w:tblGrid>
      <w:tr w:rsidR="00FC1716" w:rsidRPr="003C255F" w14:paraId="3EB6C65F" w14:textId="77777777" w:rsidTr="00F653EA">
        <w:trPr>
          <w:cantSplit/>
          <w:trHeight w:val="1479"/>
          <w:tblHeader/>
          <w:jc w:val="center"/>
        </w:trPr>
        <w:tc>
          <w:tcPr>
            <w:tcW w:w="239" w:type="pct"/>
            <w:tcBorders>
              <w:bottom w:val="nil"/>
            </w:tcBorders>
            <w:shd w:val="pct10" w:color="auto" w:fill="auto"/>
            <w:vAlign w:val="center"/>
          </w:tcPr>
          <w:p w14:paraId="537AF87C" w14:textId="77777777" w:rsidR="00FC1716" w:rsidRPr="003C255F" w:rsidRDefault="00FC1716" w:rsidP="00FC1716">
            <w:pPr>
              <w:spacing w:after="0" w:line="240" w:lineRule="auto"/>
              <w:jc w:val="center"/>
              <w:rPr>
                <w:rFonts w:eastAsia="Times New Roman" w:cstheme="minorHAnsi"/>
                <w:sz w:val="20"/>
                <w:szCs w:val="24"/>
              </w:rPr>
            </w:pPr>
            <w:r w:rsidRPr="003C255F">
              <w:rPr>
                <w:rFonts w:eastAsia="Times New Roman" w:cstheme="minorHAnsi"/>
                <w:sz w:val="20"/>
                <w:szCs w:val="24"/>
              </w:rPr>
              <w:t>No.</w:t>
            </w:r>
          </w:p>
        </w:tc>
        <w:tc>
          <w:tcPr>
            <w:tcW w:w="283" w:type="pct"/>
            <w:tcBorders>
              <w:bottom w:val="nil"/>
            </w:tcBorders>
            <w:shd w:val="pct10" w:color="auto" w:fill="auto"/>
            <w:textDirection w:val="btLr"/>
            <w:vAlign w:val="center"/>
          </w:tcPr>
          <w:p w14:paraId="2F9B8384" w14:textId="77777777" w:rsidR="00FC1716" w:rsidRPr="003C255F" w:rsidRDefault="00FC1716" w:rsidP="00FC1716">
            <w:pPr>
              <w:spacing w:after="0" w:line="240" w:lineRule="auto"/>
              <w:ind w:left="113" w:right="113"/>
              <w:jc w:val="center"/>
              <w:rPr>
                <w:rFonts w:eastAsia="Times New Roman" w:cstheme="minorHAnsi"/>
                <w:sz w:val="16"/>
                <w:szCs w:val="24"/>
              </w:rPr>
            </w:pPr>
            <w:r w:rsidRPr="003C255F">
              <w:rPr>
                <w:rFonts w:eastAsia="Times New Roman" w:cstheme="minorHAnsi"/>
                <w:sz w:val="16"/>
                <w:szCs w:val="24"/>
              </w:rPr>
              <w:t>Deficiency Addressed</w:t>
            </w:r>
          </w:p>
        </w:tc>
        <w:tc>
          <w:tcPr>
            <w:tcW w:w="934" w:type="pct"/>
            <w:tcBorders>
              <w:bottom w:val="nil"/>
            </w:tcBorders>
            <w:shd w:val="pct10" w:color="auto" w:fill="auto"/>
            <w:vAlign w:val="center"/>
          </w:tcPr>
          <w:p w14:paraId="7C1129F4" w14:textId="77777777" w:rsidR="00FC1716" w:rsidRPr="003C255F" w:rsidRDefault="00FC1716" w:rsidP="00FC1716">
            <w:pPr>
              <w:spacing w:after="0" w:line="240" w:lineRule="auto"/>
              <w:jc w:val="center"/>
              <w:rPr>
                <w:rFonts w:eastAsia="Times New Roman" w:cstheme="minorHAnsi"/>
                <w:sz w:val="20"/>
                <w:szCs w:val="24"/>
              </w:rPr>
            </w:pPr>
            <w:r w:rsidRPr="003C255F">
              <w:rPr>
                <w:rFonts w:eastAsia="Times New Roman" w:cstheme="minorHAnsi"/>
                <w:sz w:val="20"/>
                <w:szCs w:val="24"/>
              </w:rPr>
              <w:t>Potential Hazard</w:t>
            </w:r>
          </w:p>
        </w:tc>
        <w:tc>
          <w:tcPr>
            <w:tcW w:w="788" w:type="pct"/>
            <w:tcBorders>
              <w:bottom w:val="single" w:sz="4" w:space="0" w:color="auto"/>
            </w:tcBorders>
            <w:shd w:val="pct10" w:color="auto" w:fill="auto"/>
            <w:vAlign w:val="center"/>
          </w:tcPr>
          <w:p w14:paraId="39836F06" w14:textId="77777777" w:rsidR="00FC1716" w:rsidRPr="003C255F" w:rsidRDefault="00FC1716" w:rsidP="00FC1716">
            <w:pPr>
              <w:spacing w:after="0" w:line="240" w:lineRule="auto"/>
              <w:jc w:val="center"/>
              <w:rPr>
                <w:rFonts w:eastAsia="Times New Roman" w:cstheme="minorHAnsi"/>
                <w:sz w:val="20"/>
                <w:szCs w:val="24"/>
              </w:rPr>
            </w:pPr>
            <w:r w:rsidRPr="003C255F">
              <w:rPr>
                <w:rFonts w:eastAsia="Times New Roman" w:cstheme="minorHAnsi"/>
                <w:sz w:val="20"/>
                <w:szCs w:val="24"/>
              </w:rPr>
              <w:t>Resultant Harm</w:t>
            </w:r>
          </w:p>
        </w:tc>
        <w:tc>
          <w:tcPr>
            <w:tcW w:w="1465" w:type="pct"/>
            <w:shd w:val="pct10" w:color="auto" w:fill="auto"/>
            <w:vAlign w:val="center"/>
          </w:tcPr>
          <w:p w14:paraId="02471CEA" w14:textId="77777777" w:rsidR="00FC1716" w:rsidRPr="003C255F" w:rsidRDefault="00FC1716" w:rsidP="00FC1716">
            <w:pPr>
              <w:spacing w:after="0" w:line="240" w:lineRule="auto"/>
              <w:jc w:val="center"/>
              <w:rPr>
                <w:rFonts w:eastAsia="Times New Roman" w:cstheme="minorHAnsi"/>
                <w:sz w:val="20"/>
                <w:szCs w:val="24"/>
              </w:rPr>
            </w:pPr>
            <w:r w:rsidRPr="003C255F">
              <w:rPr>
                <w:rFonts w:eastAsia="Times New Roman" w:cstheme="minorHAnsi"/>
                <w:sz w:val="20"/>
                <w:szCs w:val="24"/>
              </w:rPr>
              <w:t>Risk Evaluation Discussion</w:t>
            </w:r>
          </w:p>
        </w:tc>
        <w:tc>
          <w:tcPr>
            <w:tcW w:w="1291" w:type="pct"/>
            <w:shd w:val="pct10" w:color="auto" w:fill="auto"/>
            <w:vAlign w:val="center"/>
          </w:tcPr>
          <w:p w14:paraId="7D2CE76A" w14:textId="77777777" w:rsidR="00FC1716" w:rsidRPr="003C255F" w:rsidRDefault="00FC1716" w:rsidP="00FC1716">
            <w:pPr>
              <w:spacing w:after="0" w:line="240" w:lineRule="auto"/>
              <w:jc w:val="center"/>
              <w:rPr>
                <w:rFonts w:eastAsia="Times New Roman" w:cstheme="minorHAnsi"/>
                <w:sz w:val="20"/>
                <w:szCs w:val="24"/>
              </w:rPr>
            </w:pPr>
            <w:r w:rsidRPr="003C255F">
              <w:rPr>
                <w:rFonts w:eastAsia="Times New Roman" w:cstheme="minorHAnsi"/>
                <w:sz w:val="20"/>
                <w:szCs w:val="24"/>
              </w:rPr>
              <w:t>Mitigation Strategy</w:t>
            </w:r>
          </w:p>
        </w:tc>
      </w:tr>
      <w:tr w:rsidR="00FC1716" w:rsidRPr="003C255F" w14:paraId="495F64ED" w14:textId="77777777" w:rsidTr="00F653EA">
        <w:trPr>
          <w:cantSplit/>
          <w:trHeight w:val="386"/>
          <w:jc w:val="center"/>
        </w:trPr>
        <w:tc>
          <w:tcPr>
            <w:tcW w:w="239" w:type="pct"/>
            <w:tcBorders>
              <w:bottom w:val="single" w:sz="4" w:space="0" w:color="auto"/>
            </w:tcBorders>
            <w:vAlign w:val="center"/>
          </w:tcPr>
          <w:p w14:paraId="04E4F478"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tcBorders>
              <w:bottom w:val="single" w:sz="4" w:space="0" w:color="auto"/>
            </w:tcBorders>
            <w:vAlign w:val="center"/>
          </w:tcPr>
          <w:p w14:paraId="5E835DC8"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5.a.</w:t>
            </w:r>
          </w:p>
        </w:tc>
        <w:tc>
          <w:tcPr>
            <w:tcW w:w="934" w:type="pct"/>
            <w:tcBorders>
              <w:bottom w:val="single" w:sz="4" w:space="0" w:color="auto"/>
            </w:tcBorders>
            <w:vAlign w:val="center"/>
          </w:tcPr>
          <w:p w14:paraId="70B1B8B7"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Surgical Procedure</w:t>
            </w:r>
          </w:p>
        </w:tc>
        <w:tc>
          <w:tcPr>
            <w:tcW w:w="788" w:type="pct"/>
            <w:tcBorders>
              <w:bottom w:val="single" w:sz="4" w:space="0" w:color="auto"/>
            </w:tcBorders>
            <w:vAlign w:val="center"/>
          </w:tcPr>
          <w:p w14:paraId="6D08365E"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Pain</w:t>
            </w:r>
          </w:p>
        </w:tc>
        <w:tc>
          <w:tcPr>
            <w:tcW w:w="1465" w:type="pct"/>
            <w:vMerge w:val="restart"/>
            <w:vAlign w:val="center"/>
          </w:tcPr>
          <w:p w14:paraId="6F1AB7F2"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The device is placed through a small, minimally invasive skin incision under topical anesthesia.  The patient will be brought into the minor procedure room and placed supine. The neck will be prepped and draped in the usual sterile fashion.</w:t>
            </w:r>
          </w:p>
          <w:p w14:paraId="6F0FAC3B"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 xml:space="preserve">The implant is secured to the anterior rim of the cricoid cartilage five 2-0 nylon sutures.  </w:t>
            </w:r>
          </w:p>
        </w:tc>
        <w:tc>
          <w:tcPr>
            <w:tcW w:w="1291" w:type="pct"/>
            <w:vAlign w:val="center"/>
          </w:tcPr>
          <w:p w14:paraId="474F543C"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 xml:space="preserve">Pre-operative clearance from the anesthesia service; routine surgical sedation; notch will be infiltrated with 1% lidocaine. </w:t>
            </w:r>
          </w:p>
        </w:tc>
      </w:tr>
      <w:tr w:rsidR="00FC1716" w:rsidRPr="003C255F" w14:paraId="1AC298C3" w14:textId="77777777" w:rsidTr="00F653EA">
        <w:trPr>
          <w:cantSplit/>
          <w:trHeight w:val="386"/>
          <w:jc w:val="center"/>
        </w:trPr>
        <w:tc>
          <w:tcPr>
            <w:tcW w:w="239" w:type="pct"/>
            <w:tcBorders>
              <w:bottom w:val="single" w:sz="4" w:space="0" w:color="auto"/>
            </w:tcBorders>
            <w:vAlign w:val="center"/>
          </w:tcPr>
          <w:p w14:paraId="6BAFBDD9"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tcBorders>
              <w:bottom w:val="single" w:sz="4" w:space="0" w:color="auto"/>
            </w:tcBorders>
            <w:vAlign w:val="center"/>
          </w:tcPr>
          <w:p w14:paraId="5013214C"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5.a.</w:t>
            </w:r>
          </w:p>
        </w:tc>
        <w:tc>
          <w:tcPr>
            <w:tcW w:w="934" w:type="pct"/>
            <w:tcBorders>
              <w:bottom w:val="single" w:sz="4" w:space="0" w:color="auto"/>
            </w:tcBorders>
            <w:vAlign w:val="center"/>
          </w:tcPr>
          <w:p w14:paraId="08F13701"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Surgical Procedure</w:t>
            </w:r>
          </w:p>
        </w:tc>
        <w:tc>
          <w:tcPr>
            <w:tcW w:w="788" w:type="pct"/>
            <w:tcBorders>
              <w:bottom w:val="single" w:sz="4" w:space="0" w:color="auto"/>
            </w:tcBorders>
            <w:vAlign w:val="center"/>
          </w:tcPr>
          <w:p w14:paraId="28D7E566"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Bleeding</w:t>
            </w:r>
          </w:p>
        </w:tc>
        <w:tc>
          <w:tcPr>
            <w:tcW w:w="1465" w:type="pct"/>
            <w:vMerge/>
            <w:vAlign w:val="center"/>
          </w:tcPr>
          <w:p w14:paraId="7D885131" w14:textId="77777777" w:rsidR="00FC1716" w:rsidRPr="003C255F" w:rsidRDefault="00FC1716" w:rsidP="00FC1716">
            <w:pPr>
              <w:tabs>
                <w:tab w:val="left" w:pos="284"/>
              </w:tabs>
              <w:spacing w:before="120" w:after="60" w:line="200" w:lineRule="exact"/>
              <w:jc w:val="center"/>
              <w:rPr>
                <w:rFonts w:eastAsia="Times New Roman" w:cstheme="minorHAnsi"/>
                <w:spacing w:val="-8"/>
                <w:sz w:val="20"/>
                <w:szCs w:val="20"/>
                <w:lang w:val="en-GB"/>
              </w:rPr>
            </w:pPr>
          </w:p>
        </w:tc>
        <w:tc>
          <w:tcPr>
            <w:tcW w:w="1291" w:type="pct"/>
            <w:vAlign w:val="center"/>
          </w:tcPr>
          <w:p w14:paraId="719FCE84"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Minimally invasive 2 cm skin incision.</w:t>
            </w:r>
          </w:p>
        </w:tc>
      </w:tr>
      <w:tr w:rsidR="00FC1716" w:rsidRPr="003C255F" w14:paraId="3CB9070F" w14:textId="77777777" w:rsidTr="00F653EA">
        <w:trPr>
          <w:cantSplit/>
          <w:trHeight w:val="386"/>
          <w:jc w:val="center"/>
        </w:trPr>
        <w:tc>
          <w:tcPr>
            <w:tcW w:w="239" w:type="pct"/>
            <w:vAlign w:val="center"/>
          </w:tcPr>
          <w:p w14:paraId="366B3F97"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vAlign w:val="center"/>
          </w:tcPr>
          <w:p w14:paraId="4B735A06"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5.a.</w:t>
            </w:r>
          </w:p>
        </w:tc>
        <w:tc>
          <w:tcPr>
            <w:tcW w:w="934" w:type="pct"/>
            <w:vAlign w:val="center"/>
          </w:tcPr>
          <w:p w14:paraId="23516DAD"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Surgical Procedure</w:t>
            </w:r>
          </w:p>
        </w:tc>
        <w:tc>
          <w:tcPr>
            <w:tcW w:w="788" w:type="pct"/>
            <w:vAlign w:val="center"/>
          </w:tcPr>
          <w:p w14:paraId="05E942FE"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Infection</w:t>
            </w:r>
          </w:p>
        </w:tc>
        <w:tc>
          <w:tcPr>
            <w:tcW w:w="1465" w:type="pct"/>
            <w:vMerge/>
            <w:vAlign w:val="center"/>
          </w:tcPr>
          <w:p w14:paraId="60BBC624"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p>
        </w:tc>
        <w:tc>
          <w:tcPr>
            <w:tcW w:w="1291" w:type="pct"/>
            <w:vAlign w:val="center"/>
          </w:tcPr>
          <w:p w14:paraId="1EAD31F1"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Pre-operative prophylactic antibiotics with 1G Cefazolin.</w:t>
            </w:r>
          </w:p>
          <w:p w14:paraId="75619C60"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Prophylactic antibiotics administered per patients existing PEG tube for 10 days.</w:t>
            </w:r>
          </w:p>
        </w:tc>
      </w:tr>
      <w:tr w:rsidR="00FC1716" w:rsidRPr="003C255F" w14:paraId="4B444262" w14:textId="77777777" w:rsidTr="00F653EA">
        <w:trPr>
          <w:cantSplit/>
          <w:trHeight w:val="386"/>
          <w:jc w:val="center"/>
        </w:trPr>
        <w:tc>
          <w:tcPr>
            <w:tcW w:w="239" w:type="pct"/>
            <w:vAlign w:val="center"/>
          </w:tcPr>
          <w:p w14:paraId="2150B1C7"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vAlign w:val="center"/>
          </w:tcPr>
          <w:p w14:paraId="2FC0E547"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5.a.</w:t>
            </w:r>
          </w:p>
          <w:p w14:paraId="1628A14C"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21.a.</w:t>
            </w:r>
          </w:p>
          <w:p w14:paraId="2FC0A58B"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21.b.</w:t>
            </w:r>
          </w:p>
        </w:tc>
        <w:tc>
          <w:tcPr>
            <w:tcW w:w="934" w:type="pct"/>
            <w:vAlign w:val="center"/>
          </w:tcPr>
          <w:p w14:paraId="0C9BA389"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Device dropped or deemed unsterile in some manner</w:t>
            </w:r>
          </w:p>
        </w:tc>
        <w:tc>
          <w:tcPr>
            <w:tcW w:w="788" w:type="pct"/>
            <w:vAlign w:val="center"/>
          </w:tcPr>
          <w:p w14:paraId="49DD70AC"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Delay or abort procedure</w:t>
            </w:r>
          </w:p>
        </w:tc>
        <w:tc>
          <w:tcPr>
            <w:tcW w:w="1465" w:type="pct"/>
            <w:vAlign w:val="center"/>
          </w:tcPr>
          <w:p w14:paraId="4F384F46"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There is increased risk with this surgical procedure as with any other surgical procedure.</w:t>
            </w:r>
          </w:p>
        </w:tc>
        <w:tc>
          <w:tcPr>
            <w:tcW w:w="1291" w:type="pct"/>
            <w:vAlign w:val="center"/>
          </w:tcPr>
          <w:p w14:paraId="3E4613A3"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(Flash sterilization will not be allowed)</w:t>
            </w:r>
          </w:p>
          <w:p w14:paraId="216C1A93"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Additional sterile devices will be available to prevent procedure termination with minimal delay.</w:t>
            </w:r>
          </w:p>
        </w:tc>
      </w:tr>
      <w:tr w:rsidR="00FC1716" w:rsidRPr="003C255F" w14:paraId="4BE329FC" w14:textId="77777777" w:rsidTr="00F653EA">
        <w:trPr>
          <w:cantSplit/>
          <w:trHeight w:val="386"/>
          <w:jc w:val="center"/>
        </w:trPr>
        <w:tc>
          <w:tcPr>
            <w:tcW w:w="239" w:type="pct"/>
            <w:vAlign w:val="center"/>
          </w:tcPr>
          <w:p w14:paraId="14B3804C"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vAlign w:val="center"/>
          </w:tcPr>
          <w:p w14:paraId="454D9D28"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5.a.</w:t>
            </w:r>
          </w:p>
        </w:tc>
        <w:tc>
          <w:tcPr>
            <w:tcW w:w="934" w:type="pct"/>
            <w:vAlign w:val="center"/>
          </w:tcPr>
          <w:p w14:paraId="4D92CE30"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Implanted device</w:t>
            </w:r>
          </w:p>
        </w:tc>
        <w:tc>
          <w:tcPr>
            <w:tcW w:w="788" w:type="pct"/>
            <w:vAlign w:val="center"/>
          </w:tcPr>
          <w:p w14:paraId="13FCEC4B"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Device rejection</w:t>
            </w:r>
          </w:p>
        </w:tc>
        <w:tc>
          <w:tcPr>
            <w:tcW w:w="1465" w:type="pct"/>
            <w:vAlign w:val="center"/>
          </w:tcPr>
          <w:p w14:paraId="6901BF74"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As with any implant, there is a risk of implant infection and rejection.  Titanium is highly biocompatible and magnetic resonance imaging (MRI) compatible.  Titanium implants have precedent in head and neck surgery and are commonly used in traumatic and oncologic reconstruction.</w:t>
            </w:r>
          </w:p>
        </w:tc>
        <w:tc>
          <w:tcPr>
            <w:tcW w:w="1291" w:type="pct"/>
            <w:vAlign w:val="center"/>
          </w:tcPr>
          <w:p w14:paraId="031AA68D"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This risk has been included on the patient consent form.</w:t>
            </w:r>
          </w:p>
          <w:p w14:paraId="307427CB"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Device constructed from ASTM F67-00, grade 2 - unalloyed titanium for surgical implant application.</w:t>
            </w:r>
          </w:p>
          <w:p w14:paraId="732775E8"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 xml:space="preserve">To minimize patient harm associated with rejection, patients will be closely monitored every two weeks for the first two months after implantation.  They will then be monitored monthly until two years after device implantation.  The implant will be removed if there is any sign of infection that does not resolve with antibiotics or any sign of abscess formation, tissue or cartilage damage, or implant rejection. </w:t>
            </w:r>
          </w:p>
        </w:tc>
      </w:tr>
      <w:tr w:rsidR="00FC1716" w:rsidRPr="003C255F" w14:paraId="348D3DF3" w14:textId="77777777" w:rsidTr="00F653EA">
        <w:trPr>
          <w:cantSplit/>
          <w:trHeight w:val="386"/>
          <w:jc w:val="center"/>
        </w:trPr>
        <w:tc>
          <w:tcPr>
            <w:tcW w:w="239" w:type="pct"/>
            <w:vAlign w:val="center"/>
          </w:tcPr>
          <w:p w14:paraId="64CE872E"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vAlign w:val="center"/>
          </w:tcPr>
          <w:p w14:paraId="6224D95C"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5.b.iii</w:t>
            </w:r>
          </w:p>
        </w:tc>
        <w:tc>
          <w:tcPr>
            <w:tcW w:w="934" w:type="pct"/>
            <w:vAlign w:val="center"/>
          </w:tcPr>
          <w:p w14:paraId="3AB37C9B"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Implanted device</w:t>
            </w:r>
          </w:p>
        </w:tc>
        <w:tc>
          <w:tcPr>
            <w:tcW w:w="788" w:type="pct"/>
            <w:vAlign w:val="center"/>
          </w:tcPr>
          <w:p w14:paraId="12C02C84"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Seroma</w:t>
            </w:r>
          </w:p>
        </w:tc>
        <w:tc>
          <w:tcPr>
            <w:tcW w:w="1465" w:type="pct"/>
            <w:vMerge w:val="restart"/>
            <w:vAlign w:val="center"/>
          </w:tcPr>
          <w:p w14:paraId="71786E23"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Titanium is highly biocompatible and magnetic resonance imaging (MRI) compatible.  Titanium implants have precedent in head and neck surgery and are commonly used in traumatic and oncologic reconstruction.</w:t>
            </w:r>
          </w:p>
        </w:tc>
        <w:tc>
          <w:tcPr>
            <w:tcW w:w="1291" w:type="pct"/>
            <w:vAlign w:val="center"/>
          </w:tcPr>
          <w:p w14:paraId="342618AC"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This risk has been included on the patient consent forms.</w:t>
            </w:r>
          </w:p>
        </w:tc>
      </w:tr>
      <w:tr w:rsidR="00FC1716" w:rsidRPr="003C255F" w14:paraId="7502AE2B" w14:textId="77777777" w:rsidTr="00F653EA">
        <w:trPr>
          <w:cantSplit/>
          <w:trHeight w:val="386"/>
          <w:jc w:val="center"/>
        </w:trPr>
        <w:tc>
          <w:tcPr>
            <w:tcW w:w="239" w:type="pct"/>
            <w:vAlign w:val="center"/>
          </w:tcPr>
          <w:p w14:paraId="298E6759"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vAlign w:val="center"/>
          </w:tcPr>
          <w:p w14:paraId="571F9387"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5.b.iv</w:t>
            </w:r>
          </w:p>
        </w:tc>
        <w:tc>
          <w:tcPr>
            <w:tcW w:w="934" w:type="pct"/>
            <w:vAlign w:val="center"/>
          </w:tcPr>
          <w:p w14:paraId="716B85D8"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Implanted device</w:t>
            </w:r>
          </w:p>
        </w:tc>
        <w:tc>
          <w:tcPr>
            <w:tcW w:w="788" w:type="pct"/>
            <w:vAlign w:val="center"/>
          </w:tcPr>
          <w:p w14:paraId="44FAAD93"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Erosion</w:t>
            </w:r>
          </w:p>
        </w:tc>
        <w:tc>
          <w:tcPr>
            <w:tcW w:w="1465" w:type="pct"/>
            <w:vMerge/>
            <w:vAlign w:val="center"/>
          </w:tcPr>
          <w:p w14:paraId="5FE1AEDA"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p>
        </w:tc>
        <w:tc>
          <w:tcPr>
            <w:tcW w:w="1291" w:type="pct"/>
            <w:vAlign w:val="center"/>
          </w:tcPr>
          <w:p w14:paraId="6FFDC1DA"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This risk has been included on the patient consent forms.</w:t>
            </w:r>
          </w:p>
        </w:tc>
      </w:tr>
      <w:tr w:rsidR="00FC1716" w:rsidRPr="003C255F" w14:paraId="6134242A" w14:textId="77777777" w:rsidTr="00F653EA">
        <w:trPr>
          <w:cantSplit/>
          <w:trHeight w:val="386"/>
          <w:jc w:val="center"/>
        </w:trPr>
        <w:tc>
          <w:tcPr>
            <w:tcW w:w="239" w:type="pct"/>
            <w:vAlign w:val="center"/>
          </w:tcPr>
          <w:p w14:paraId="02E0B012"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vAlign w:val="center"/>
          </w:tcPr>
          <w:p w14:paraId="00CF4D2D"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5.b.v</w:t>
            </w:r>
          </w:p>
        </w:tc>
        <w:tc>
          <w:tcPr>
            <w:tcW w:w="934" w:type="pct"/>
            <w:vAlign w:val="center"/>
          </w:tcPr>
          <w:p w14:paraId="2BD07864"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Implanted device</w:t>
            </w:r>
          </w:p>
        </w:tc>
        <w:tc>
          <w:tcPr>
            <w:tcW w:w="788" w:type="pct"/>
            <w:vAlign w:val="center"/>
          </w:tcPr>
          <w:p w14:paraId="77A751E9"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Allergic response</w:t>
            </w:r>
          </w:p>
        </w:tc>
        <w:tc>
          <w:tcPr>
            <w:tcW w:w="1465" w:type="pct"/>
            <w:vMerge/>
            <w:vAlign w:val="center"/>
          </w:tcPr>
          <w:p w14:paraId="68FE508A"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p>
        </w:tc>
        <w:tc>
          <w:tcPr>
            <w:tcW w:w="1291" w:type="pct"/>
            <w:vAlign w:val="center"/>
          </w:tcPr>
          <w:p w14:paraId="7F64AE26"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This risk has been included on the patient consent forms.</w:t>
            </w:r>
          </w:p>
          <w:p w14:paraId="5479D6D9"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Device constructed from ASTM F67-00, grade 2 - unalloyed titanium for surgical implant application.</w:t>
            </w:r>
          </w:p>
        </w:tc>
      </w:tr>
      <w:tr w:rsidR="00FC1716" w:rsidRPr="003C255F" w14:paraId="5B640095" w14:textId="77777777" w:rsidTr="00F653EA">
        <w:trPr>
          <w:cantSplit/>
          <w:trHeight w:val="386"/>
          <w:jc w:val="center"/>
        </w:trPr>
        <w:tc>
          <w:tcPr>
            <w:tcW w:w="239" w:type="pct"/>
            <w:tcBorders>
              <w:bottom w:val="single" w:sz="4" w:space="0" w:color="auto"/>
            </w:tcBorders>
            <w:vAlign w:val="center"/>
          </w:tcPr>
          <w:p w14:paraId="285C373A" w14:textId="77777777" w:rsidR="00FC1716" w:rsidRPr="003C255F" w:rsidRDefault="00FC1716" w:rsidP="00FC1716">
            <w:pPr>
              <w:numPr>
                <w:ilvl w:val="0"/>
                <w:numId w:val="20"/>
              </w:numPr>
              <w:tabs>
                <w:tab w:val="left" w:pos="284"/>
              </w:tabs>
              <w:spacing w:before="120" w:after="60" w:line="200" w:lineRule="exact"/>
              <w:rPr>
                <w:rFonts w:eastAsia="Times New Roman" w:cstheme="minorHAnsi"/>
                <w:spacing w:val="-8"/>
                <w:sz w:val="20"/>
                <w:szCs w:val="20"/>
                <w:lang w:val="en-GB"/>
              </w:rPr>
            </w:pPr>
          </w:p>
        </w:tc>
        <w:tc>
          <w:tcPr>
            <w:tcW w:w="283" w:type="pct"/>
            <w:tcBorders>
              <w:bottom w:val="single" w:sz="4" w:space="0" w:color="auto"/>
            </w:tcBorders>
            <w:vAlign w:val="center"/>
          </w:tcPr>
          <w:p w14:paraId="74BF68FC" w14:textId="77777777" w:rsidR="00FC1716" w:rsidRPr="003C255F" w:rsidRDefault="00FC1716" w:rsidP="00FC1716">
            <w:pPr>
              <w:tabs>
                <w:tab w:val="left" w:pos="284"/>
              </w:tabs>
              <w:spacing w:before="120" w:after="60" w:line="200" w:lineRule="exact"/>
              <w:jc w:val="center"/>
              <w:rPr>
                <w:rFonts w:eastAsia="Times New Roman" w:cstheme="minorHAnsi"/>
                <w:spacing w:val="-8"/>
                <w:sz w:val="16"/>
                <w:szCs w:val="20"/>
                <w:lang w:val="en-GB"/>
              </w:rPr>
            </w:pPr>
            <w:r w:rsidRPr="003C255F">
              <w:rPr>
                <w:rFonts w:eastAsia="Times New Roman" w:cstheme="minorHAnsi"/>
                <w:spacing w:val="-8"/>
                <w:sz w:val="16"/>
                <w:szCs w:val="20"/>
                <w:lang w:val="en-GB"/>
              </w:rPr>
              <w:t>17.</w:t>
            </w:r>
          </w:p>
        </w:tc>
        <w:tc>
          <w:tcPr>
            <w:tcW w:w="934" w:type="pct"/>
            <w:tcBorders>
              <w:bottom w:val="single" w:sz="4" w:space="0" w:color="auto"/>
            </w:tcBorders>
            <w:vAlign w:val="center"/>
          </w:tcPr>
          <w:p w14:paraId="6E2B7F3C"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Endotoxins</w:t>
            </w:r>
          </w:p>
        </w:tc>
        <w:tc>
          <w:tcPr>
            <w:tcW w:w="788" w:type="pct"/>
            <w:tcBorders>
              <w:bottom w:val="single" w:sz="4" w:space="0" w:color="auto"/>
            </w:tcBorders>
            <w:vAlign w:val="center"/>
          </w:tcPr>
          <w:p w14:paraId="15BD0C06" w14:textId="77777777" w:rsidR="00FC1716" w:rsidRPr="003C255F" w:rsidRDefault="00FC1716" w:rsidP="00FC1716">
            <w:pPr>
              <w:spacing w:after="0" w:line="240" w:lineRule="auto"/>
              <w:rPr>
                <w:rFonts w:eastAsia="Times New Roman" w:cstheme="minorHAnsi"/>
                <w:sz w:val="20"/>
                <w:szCs w:val="24"/>
              </w:rPr>
            </w:pPr>
            <w:r w:rsidRPr="003C255F">
              <w:rPr>
                <w:rFonts w:eastAsia="Times New Roman" w:cstheme="minorHAnsi"/>
                <w:sz w:val="20"/>
                <w:szCs w:val="24"/>
              </w:rPr>
              <w:t>Adverse reaction</w:t>
            </w:r>
          </w:p>
        </w:tc>
        <w:tc>
          <w:tcPr>
            <w:tcW w:w="1465" w:type="pct"/>
            <w:tcBorders>
              <w:bottom w:val="single" w:sz="4" w:space="0" w:color="auto"/>
            </w:tcBorders>
            <w:vAlign w:val="center"/>
          </w:tcPr>
          <w:p w14:paraId="1082F2F6"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Titanium is highly biocompatible and magnetic resonance imaging (MRI) compatible.  Titanium implants have precedent in head and neck surgery and are commonly used in traumatic and oncologic reconstruction.</w:t>
            </w:r>
          </w:p>
        </w:tc>
        <w:tc>
          <w:tcPr>
            <w:tcW w:w="1291" w:type="pct"/>
            <w:vAlign w:val="center"/>
          </w:tcPr>
          <w:p w14:paraId="0AAF845D" w14:textId="59A62732" w:rsidR="00FC1716" w:rsidRPr="003C255F" w:rsidRDefault="00A44FE2"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Labelled</w:t>
            </w:r>
            <w:r w:rsidR="00FC1716" w:rsidRPr="003C255F">
              <w:rPr>
                <w:rFonts w:eastAsia="Times New Roman" w:cstheme="minorHAnsi"/>
                <w:spacing w:val="-8"/>
                <w:sz w:val="20"/>
                <w:szCs w:val="20"/>
                <w:lang w:val="en-GB"/>
              </w:rPr>
              <w:t xml:space="preserve"> non-pyrogenic</w:t>
            </w:r>
          </w:p>
          <w:p w14:paraId="0A7591B8" w14:textId="77777777" w:rsidR="00FC1716" w:rsidRPr="003C255F" w:rsidRDefault="00FC1716" w:rsidP="00FC1716">
            <w:pPr>
              <w:tabs>
                <w:tab w:val="left" w:pos="284"/>
              </w:tabs>
              <w:spacing w:before="120" w:after="60" w:line="200" w:lineRule="exact"/>
              <w:rPr>
                <w:rFonts w:eastAsia="Times New Roman" w:cstheme="minorHAnsi"/>
                <w:spacing w:val="-8"/>
                <w:sz w:val="20"/>
                <w:szCs w:val="20"/>
                <w:lang w:val="en-GB"/>
              </w:rPr>
            </w:pPr>
            <w:r w:rsidRPr="003C255F">
              <w:rPr>
                <w:rFonts w:eastAsia="Times New Roman" w:cstheme="minorHAnsi"/>
                <w:spacing w:val="-8"/>
                <w:sz w:val="20"/>
                <w:szCs w:val="20"/>
                <w:lang w:val="en-GB"/>
              </w:rPr>
              <w:t xml:space="preserve">Endotoxin testing less than 0.03EU per </w:t>
            </w:r>
            <w:r w:rsidRPr="003C255F">
              <w:rPr>
                <w:rFonts w:eastAsia="Times New Roman" w:cstheme="minorHAnsi"/>
                <w:i/>
                <w:spacing w:val="-8"/>
                <w:sz w:val="20"/>
                <w:szCs w:val="20"/>
                <w:lang w:val="en-GB"/>
              </w:rPr>
              <w:t>QCTL 2300.00 Endotoxin Testing</w:t>
            </w:r>
          </w:p>
        </w:tc>
      </w:tr>
    </w:tbl>
    <w:p w14:paraId="26772B92" w14:textId="77777777" w:rsidR="00FC1716" w:rsidRPr="003C255F" w:rsidRDefault="00FC1716" w:rsidP="00FC1716">
      <w:pPr>
        <w:tabs>
          <w:tab w:val="left" w:pos="284"/>
        </w:tabs>
        <w:spacing w:before="120" w:after="60" w:line="200" w:lineRule="exact"/>
        <w:jc w:val="both"/>
        <w:rPr>
          <w:rFonts w:eastAsia="Times New Roman" w:cstheme="minorHAnsi"/>
          <w:spacing w:val="-8"/>
          <w:sz w:val="24"/>
          <w:szCs w:val="20"/>
          <w:lang w:val="en-GB"/>
        </w:rPr>
      </w:pPr>
    </w:p>
    <w:p w14:paraId="44CF58E7" w14:textId="77777777" w:rsidR="00FC1716" w:rsidRPr="003C255F" w:rsidRDefault="00FC1716" w:rsidP="00FC1716">
      <w:pPr>
        <w:spacing w:after="0" w:line="240" w:lineRule="auto"/>
        <w:rPr>
          <w:rFonts w:eastAsia="Times New Roman" w:cstheme="minorHAnsi"/>
          <w:sz w:val="24"/>
          <w:szCs w:val="24"/>
        </w:rPr>
      </w:pPr>
    </w:p>
    <w:p w14:paraId="61928017" w14:textId="77777777" w:rsidR="00FC1716" w:rsidRPr="003C255F" w:rsidRDefault="00FC1716" w:rsidP="00FC1716">
      <w:pPr>
        <w:spacing w:after="0" w:line="240" w:lineRule="auto"/>
        <w:rPr>
          <w:rFonts w:eastAsia="Times New Roman" w:cstheme="minorHAnsi"/>
          <w:sz w:val="24"/>
          <w:szCs w:val="24"/>
        </w:rPr>
      </w:pPr>
    </w:p>
    <w:p w14:paraId="4C48DAF4" w14:textId="77777777" w:rsidR="00FC1716" w:rsidRPr="003C255F" w:rsidRDefault="00FC1716" w:rsidP="00FC1716">
      <w:pPr>
        <w:spacing w:after="0" w:line="240" w:lineRule="auto"/>
        <w:rPr>
          <w:rFonts w:eastAsia="Times New Roman" w:cstheme="minorHAnsi"/>
          <w:sz w:val="24"/>
          <w:szCs w:val="24"/>
        </w:rPr>
      </w:pPr>
    </w:p>
    <w:p w14:paraId="1AF0DD36" w14:textId="2DB5A8FE" w:rsidR="00FC1716" w:rsidRPr="003C255F" w:rsidRDefault="00FC1716" w:rsidP="00D07AE2">
      <w:pPr>
        <w:tabs>
          <w:tab w:val="num" w:pos="720"/>
        </w:tabs>
        <w:spacing w:after="0" w:line="240" w:lineRule="auto"/>
        <w:rPr>
          <w:rFonts w:eastAsia="Times New Roman" w:cstheme="minorHAnsi"/>
          <w:b/>
          <w:bCs/>
          <w:i/>
          <w:sz w:val="24"/>
          <w:szCs w:val="26"/>
        </w:rPr>
      </w:pPr>
      <w:r w:rsidRPr="003C255F">
        <w:rPr>
          <w:rFonts w:eastAsia="Times New Roman" w:cstheme="minorHAnsi"/>
          <w:sz w:val="24"/>
          <w:szCs w:val="24"/>
        </w:rPr>
        <w:br w:type="page"/>
      </w:r>
      <w:bookmarkStart w:id="8" w:name="_Toc250547578"/>
      <w:r w:rsidRPr="003C255F">
        <w:rPr>
          <w:rFonts w:eastAsia="Times New Roman" w:cstheme="minorHAnsi"/>
          <w:b/>
          <w:bCs/>
          <w:i/>
          <w:sz w:val="24"/>
          <w:szCs w:val="26"/>
        </w:rPr>
        <w:lastRenderedPageBreak/>
        <w:t>Description of Device</w:t>
      </w:r>
      <w:bookmarkEnd w:id="8"/>
    </w:p>
    <w:p w14:paraId="256333DD"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 description of each important component, ingredient, property and principle of operation of the device and of each anticipated change in the device during the course of investigation</w:t>
      </w:r>
    </w:p>
    <w:p w14:paraId="69C9778E" w14:textId="77777777" w:rsidR="00FC1716" w:rsidRPr="003C255F" w:rsidRDefault="00FC1716" w:rsidP="00FC1716">
      <w:pPr>
        <w:spacing w:after="0" w:line="240" w:lineRule="auto"/>
        <w:rPr>
          <w:rFonts w:eastAsia="Times New Roman" w:cstheme="minorHAnsi"/>
          <w:i/>
          <w:sz w:val="24"/>
          <w:szCs w:val="24"/>
        </w:rPr>
      </w:pPr>
    </w:p>
    <w:p w14:paraId="70FC6D5B" w14:textId="77777777" w:rsidR="00FC1716" w:rsidRPr="003C255F" w:rsidRDefault="00FC1716" w:rsidP="00FC1716">
      <w:pPr>
        <w:keepNext/>
        <w:numPr>
          <w:ilvl w:val="2"/>
          <w:numId w:val="0"/>
        </w:numPr>
        <w:tabs>
          <w:tab w:val="num" w:pos="720"/>
        </w:tabs>
        <w:spacing w:before="240" w:after="60" w:line="240" w:lineRule="auto"/>
        <w:ind w:left="720" w:hanging="720"/>
        <w:outlineLvl w:val="2"/>
        <w:rPr>
          <w:rFonts w:eastAsia="Times New Roman" w:cstheme="minorHAnsi"/>
          <w:b/>
          <w:bCs/>
          <w:i/>
          <w:sz w:val="24"/>
          <w:szCs w:val="26"/>
        </w:rPr>
      </w:pPr>
      <w:bookmarkStart w:id="9" w:name="_Toc250547579"/>
      <w:r w:rsidRPr="003C255F">
        <w:rPr>
          <w:rFonts w:eastAsia="Times New Roman" w:cstheme="minorHAnsi"/>
          <w:b/>
          <w:bCs/>
          <w:i/>
          <w:sz w:val="24"/>
          <w:szCs w:val="26"/>
        </w:rPr>
        <w:t>Monitoring Plan</w:t>
      </w:r>
      <w:bookmarkEnd w:id="9"/>
    </w:p>
    <w:p w14:paraId="1EFC360B"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The sponsor’s written procedures for monitoring the investigation and the name and address of any monitor.</w:t>
      </w:r>
    </w:p>
    <w:p w14:paraId="4CB212BF" w14:textId="77777777" w:rsidR="00FC1716" w:rsidRPr="003C255F" w:rsidRDefault="00FC1716" w:rsidP="00FC1716">
      <w:pPr>
        <w:spacing w:after="0" w:line="240" w:lineRule="auto"/>
        <w:rPr>
          <w:rFonts w:eastAsia="Times New Roman" w:cstheme="minorHAnsi"/>
          <w:sz w:val="24"/>
          <w:szCs w:val="24"/>
        </w:rPr>
      </w:pPr>
    </w:p>
    <w:p w14:paraId="6685FF8D" w14:textId="77777777" w:rsidR="00FC1716" w:rsidRPr="004E2E66" w:rsidRDefault="00FC1716" w:rsidP="00FC1716">
      <w:pPr>
        <w:spacing w:after="0" w:line="240" w:lineRule="auto"/>
        <w:rPr>
          <w:rFonts w:eastAsia="Times New Roman" w:cstheme="minorHAnsi"/>
          <w:i/>
          <w:iCs/>
          <w:sz w:val="24"/>
          <w:szCs w:val="24"/>
        </w:rPr>
      </w:pPr>
      <w:r w:rsidRPr="004E2E66">
        <w:rPr>
          <w:rFonts w:eastAsia="Times New Roman" w:cstheme="minorHAnsi"/>
          <w:i/>
          <w:iCs/>
          <w:sz w:val="24"/>
          <w:szCs w:val="24"/>
        </w:rPr>
        <w:t>The ICH Good Clinical Practices Guidelines describe how to monitor the study. Although it applies to drug studies, it also makes sense for device studies (</w:t>
      </w:r>
      <w:hyperlink r:id="rId14" w:history="1">
        <w:r w:rsidRPr="004E2E66">
          <w:rPr>
            <w:rFonts w:eastAsia="Times New Roman" w:cstheme="minorHAnsi"/>
            <w:i/>
            <w:iCs/>
            <w:color w:val="0000FF"/>
            <w:sz w:val="24"/>
            <w:szCs w:val="24"/>
            <w:u w:val="single"/>
          </w:rPr>
          <w:t>http://ichgcp.net/518-monitoring</w:t>
        </w:r>
      </w:hyperlink>
      <w:r w:rsidRPr="004E2E66">
        <w:rPr>
          <w:rFonts w:eastAsia="Times New Roman" w:cstheme="minorHAnsi"/>
          <w:i/>
          <w:iCs/>
          <w:sz w:val="24"/>
          <w:szCs w:val="24"/>
        </w:rPr>
        <w:t xml:space="preserve">). The Investigator must develop a monitoring plan, the written procedure for monitoring the study. This section should also include the name, address and qualifications of the monitor. </w:t>
      </w:r>
    </w:p>
    <w:p w14:paraId="3DA9C014" w14:textId="77777777" w:rsidR="00FC1716" w:rsidRPr="003C255F" w:rsidRDefault="00FC1716" w:rsidP="00FC1716">
      <w:pPr>
        <w:spacing w:after="0" w:line="240" w:lineRule="auto"/>
        <w:rPr>
          <w:rFonts w:eastAsia="Times New Roman" w:cstheme="minorHAnsi"/>
          <w:sz w:val="24"/>
          <w:szCs w:val="24"/>
        </w:rPr>
      </w:pPr>
    </w:p>
    <w:p w14:paraId="343AA2C5" w14:textId="77777777" w:rsidR="00FC1716" w:rsidRPr="003C255F" w:rsidRDefault="00FC1716" w:rsidP="00FC1716">
      <w:pPr>
        <w:spacing w:after="0" w:line="240" w:lineRule="auto"/>
        <w:rPr>
          <w:rFonts w:eastAsia="Times New Roman" w:cstheme="minorHAnsi"/>
          <w:sz w:val="24"/>
          <w:szCs w:val="24"/>
        </w:rPr>
      </w:pPr>
      <w:r w:rsidRPr="003C255F">
        <w:rPr>
          <w:rFonts w:eastAsia="Times New Roman" w:cstheme="minorHAnsi"/>
          <w:sz w:val="24"/>
          <w:szCs w:val="24"/>
        </w:rPr>
        <w:t xml:space="preserve"> </w:t>
      </w:r>
    </w:p>
    <w:p w14:paraId="488341CC" w14:textId="77777777" w:rsidR="00FC1716" w:rsidRPr="003C255F" w:rsidRDefault="00FC1716" w:rsidP="00FC1716">
      <w:pPr>
        <w:spacing w:after="0" w:line="240" w:lineRule="auto"/>
        <w:rPr>
          <w:rFonts w:eastAsia="Times New Roman" w:cstheme="minorHAnsi"/>
          <w:sz w:val="24"/>
          <w:szCs w:val="24"/>
        </w:rPr>
      </w:pPr>
    </w:p>
    <w:p w14:paraId="6E800DF7" w14:textId="77777777" w:rsidR="00FC1716" w:rsidRPr="003C255F" w:rsidRDefault="00FC1716" w:rsidP="00FC1716">
      <w:pPr>
        <w:spacing w:after="0" w:line="240" w:lineRule="auto"/>
        <w:rPr>
          <w:rFonts w:eastAsia="Times New Roman" w:cstheme="minorHAnsi"/>
          <w:sz w:val="24"/>
          <w:szCs w:val="24"/>
        </w:rPr>
        <w:sectPr w:rsidR="00FC1716" w:rsidRPr="003C255F" w:rsidSect="008A3179">
          <w:pgSz w:w="12240" w:h="15840"/>
          <w:pgMar w:top="1440" w:right="1440" w:bottom="1440" w:left="2160" w:header="720" w:footer="720" w:gutter="0"/>
          <w:cols w:space="720"/>
          <w:docGrid w:linePitch="360"/>
        </w:sectPr>
      </w:pPr>
    </w:p>
    <w:p w14:paraId="41A4BB49"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bookmarkStart w:id="10" w:name="_Toc250547580"/>
      <w:r w:rsidRPr="003C255F">
        <w:rPr>
          <w:rFonts w:eastAsia="Times New Roman" w:cstheme="minorHAnsi"/>
          <w:b/>
          <w:bCs/>
          <w:caps/>
          <w:kern w:val="32"/>
          <w:sz w:val="24"/>
          <w:szCs w:val="24"/>
        </w:rPr>
        <w:lastRenderedPageBreak/>
        <w:t>Manufacturing Information</w:t>
      </w:r>
      <w:bookmarkEnd w:id="10"/>
    </w:p>
    <w:p w14:paraId="67B1B16A"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 description of the methods, facilities, and controls used for the manufacture, processing, storage, and, where appropriate, installation of the device, in sufficient details so that a person generally familiar with good manufacturing practice can make a knowledgeable judgment about the quality control used in the manufacture of the device.</w:t>
      </w:r>
    </w:p>
    <w:p w14:paraId="26F01DCE" w14:textId="77777777" w:rsidR="00FC1716" w:rsidRPr="003C255F" w:rsidRDefault="00FC1716" w:rsidP="00FC1716">
      <w:pPr>
        <w:spacing w:after="0" w:line="240" w:lineRule="auto"/>
        <w:rPr>
          <w:rFonts w:eastAsia="Times New Roman" w:cstheme="minorHAnsi"/>
          <w:i/>
          <w:sz w:val="24"/>
          <w:szCs w:val="24"/>
        </w:rPr>
      </w:pPr>
    </w:p>
    <w:p w14:paraId="64B429B2" w14:textId="77777777" w:rsidR="00FC1716" w:rsidRPr="004E2E66" w:rsidRDefault="00FC1716" w:rsidP="00FC1716">
      <w:pPr>
        <w:spacing w:after="0" w:line="240" w:lineRule="auto"/>
        <w:rPr>
          <w:rFonts w:eastAsia="Times New Roman" w:cstheme="minorHAnsi"/>
          <w:i/>
          <w:iCs/>
          <w:sz w:val="24"/>
          <w:szCs w:val="24"/>
        </w:rPr>
      </w:pPr>
      <w:r w:rsidRPr="004E2E66">
        <w:rPr>
          <w:rFonts w:eastAsia="Times New Roman" w:cstheme="minorHAnsi"/>
          <w:i/>
          <w:iCs/>
          <w:sz w:val="24"/>
          <w:szCs w:val="24"/>
        </w:rPr>
        <w:t>This section often presents the most difficulties for Sponsor-Investigators</w:t>
      </w:r>
    </w:p>
    <w:p w14:paraId="6EB084E7" w14:textId="77777777" w:rsidR="00FC1716" w:rsidRPr="004E2E66" w:rsidRDefault="00FC1716" w:rsidP="00FC1716">
      <w:pPr>
        <w:spacing w:before="240" w:after="60" w:line="240" w:lineRule="auto"/>
        <w:ind w:left="1008"/>
        <w:outlineLvl w:val="4"/>
        <w:rPr>
          <w:rFonts w:eastAsia="Times New Roman" w:cstheme="minorHAnsi"/>
          <w:b/>
          <w:bCs/>
          <w:i/>
          <w:iCs/>
          <w:sz w:val="26"/>
          <w:szCs w:val="26"/>
        </w:rPr>
      </w:pPr>
      <w:r w:rsidRPr="004E2E66">
        <w:rPr>
          <w:rFonts w:eastAsia="Times New Roman" w:cstheme="minorHAnsi"/>
          <w:b/>
          <w:bCs/>
          <w:i/>
          <w:iCs/>
          <w:sz w:val="26"/>
          <w:szCs w:val="26"/>
        </w:rPr>
        <w:t>Common deficiencies with design and manufacture Section</w:t>
      </w:r>
    </w:p>
    <w:p w14:paraId="04E779B3" w14:textId="7D83C78B" w:rsidR="00FC1716" w:rsidRPr="004E2E66" w:rsidRDefault="00FC1716" w:rsidP="00FC1716">
      <w:pPr>
        <w:numPr>
          <w:ilvl w:val="0"/>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Design: Inadequate characterization or description of the device and its operation due to inadequate or omitted: </w:t>
      </w:r>
    </w:p>
    <w:p w14:paraId="3F346B2B" w14:textId="77777777" w:rsidR="00FC1716" w:rsidRPr="004E2E66" w:rsidRDefault="00FC1716" w:rsidP="00FC1716">
      <w:pPr>
        <w:numPr>
          <w:ilvl w:val="1"/>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Design/engineering drawing of device </w:t>
      </w:r>
    </w:p>
    <w:p w14:paraId="590031BA" w14:textId="77777777" w:rsidR="00FC1716" w:rsidRPr="004E2E66" w:rsidRDefault="00FC1716" w:rsidP="00FC1716">
      <w:pPr>
        <w:numPr>
          <w:ilvl w:val="1"/>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Rationale for device design </w:t>
      </w:r>
    </w:p>
    <w:p w14:paraId="778095FE" w14:textId="77777777" w:rsidR="00FC1716" w:rsidRPr="004E2E66" w:rsidRDefault="00FC1716" w:rsidP="00FC1716">
      <w:pPr>
        <w:numPr>
          <w:ilvl w:val="1"/>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Device and performance specifications </w:t>
      </w:r>
    </w:p>
    <w:p w14:paraId="1B0720EB" w14:textId="77777777" w:rsidR="00FC1716" w:rsidRPr="004E2E66" w:rsidRDefault="00FC1716" w:rsidP="00FC1716">
      <w:pPr>
        <w:numPr>
          <w:ilvl w:val="1"/>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Description of materials (including biocompatibility information) </w:t>
      </w:r>
    </w:p>
    <w:p w14:paraId="7B86A3B8" w14:textId="77777777" w:rsidR="00FC1716" w:rsidRPr="004E2E66" w:rsidRDefault="00FC1716" w:rsidP="00FC1716">
      <w:pPr>
        <w:numPr>
          <w:ilvl w:val="1"/>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Description of function - how does device and/or components/subsystems work together to achieve desired function </w:t>
      </w:r>
    </w:p>
    <w:p w14:paraId="7743CD91" w14:textId="77777777" w:rsidR="00FC1716" w:rsidRPr="004E2E66" w:rsidRDefault="00FC1716" w:rsidP="00FC1716">
      <w:pPr>
        <w:numPr>
          <w:ilvl w:val="1"/>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Validation testing for subsystems and main system </w:t>
      </w:r>
    </w:p>
    <w:p w14:paraId="7F321A19" w14:textId="49DED820" w:rsidR="00FC1716" w:rsidRPr="004E2E66" w:rsidRDefault="00FC1716" w:rsidP="00FC1716">
      <w:pPr>
        <w:numPr>
          <w:ilvl w:val="0"/>
          <w:numId w:val="23"/>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Manufacture: Inadequate or missing description of the controls used to ensure that the devices are produced consistently and as designed. </w:t>
      </w:r>
    </w:p>
    <w:p w14:paraId="40203CF9" w14:textId="77777777" w:rsidR="00FC1716" w:rsidRPr="004E2E66" w:rsidRDefault="00FC1716" w:rsidP="00FC1716">
      <w:pPr>
        <w:spacing w:before="100" w:beforeAutospacing="1" w:after="100" w:afterAutospacing="1" w:line="240" w:lineRule="auto"/>
        <w:rPr>
          <w:rFonts w:eastAsia="Times New Roman" w:cstheme="minorHAnsi"/>
          <w:b/>
          <w:i/>
          <w:iCs/>
        </w:rPr>
      </w:pPr>
      <w:r w:rsidRPr="004E2E66">
        <w:rPr>
          <w:rFonts w:eastAsia="Times New Roman" w:cstheme="minorHAnsi"/>
          <w:b/>
          <w:i/>
          <w:iCs/>
        </w:rPr>
        <w:t>What are Standards and Controls?</w:t>
      </w:r>
    </w:p>
    <w:p w14:paraId="2FCFFB18"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Many domestic and international consensus standards address aspects of safety and/or effectiveness relevant to medical devices. CDRH believes that conformance with recognized consensus standards can support a reasonable assurance of safety and/or effectiveness for many applicable aspects of medical devices. Therefore, information submitted on conformance with such standards should have a direct bearing on safety and effectiveness determinations made during the review of IDEs. When an FDA-recognized consensus standard exists it serves as a complete performance standard for a specific medical device. In these cases, the standard may include specific acceptance criteria that describe the relevant performance characteristics of that specific medical device. Conformance and declarations of conformance to any recognized consensus standard that clearly spells out acceptance criteria is a very effective use of standards in the premarket process.</w:t>
      </w:r>
    </w:p>
    <w:p w14:paraId="58E08B01"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 xml:space="preserve">Some examples of standards for medical devices </w:t>
      </w:r>
    </w:p>
    <w:p w14:paraId="3941838D" w14:textId="77777777" w:rsidR="00FC1716" w:rsidRPr="004E2E66" w:rsidRDefault="00FC1716" w:rsidP="004E2E66">
      <w:pPr>
        <w:pStyle w:val="ListParagraph"/>
        <w:numPr>
          <w:ilvl w:val="0"/>
          <w:numId w:val="39"/>
        </w:numPr>
        <w:spacing w:before="100" w:beforeAutospacing="1" w:after="100" w:afterAutospacing="1" w:line="240" w:lineRule="auto"/>
        <w:rPr>
          <w:rFonts w:eastAsia="Times New Roman" w:cstheme="minorHAnsi"/>
          <w:b/>
          <w:bCs/>
          <w:i/>
          <w:iCs/>
          <w:sz w:val="24"/>
          <w:szCs w:val="24"/>
        </w:rPr>
      </w:pPr>
      <w:r w:rsidRPr="004E2E66">
        <w:rPr>
          <w:rFonts w:eastAsia="Times New Roman" w:cstheme="minorHAnsi"/>
          <w:i/>
          <w:iCs/>
        </w:rPr>
        <w:t xml:space="preserve">ISO 14937 </w:t>
      </w:r>
      <w:r w:rsidRPr="004E2E66">
        <w:rPr>
          <w:rFonts w:eastAsia="Times New Roman" w:cstheme="minorHAnsi"/>
          <w:b/>
          <w:bCs/>
          <w:i/>
          <w:iCs/>
          <w:sz w:val="24"/>
          <w:szCs w:val="24"/>
        </w:rPr>
        <w:t>Sterilization of health care products - General requirements for characterization of a sterilizing agent and the development, validation and routine control of a sterilization process for medical devices</w:t>
      </w:r>
    </w:p>
    <w:p w14:paraId="21607810" w14:textId="77777777" w:rsidR="00FC1716" w:rsidRPr="004E2E66" w:rsidRDefault="00FC1716" w:rsidP="004E2E66">
      <w:pPr>
        <w:pStyle w:val="ListParagraph"/>
        <w:numPr>
          <w:ilvl w:val="0"/>
          <w:numId w:val="39"/>
        </w:numPr>
        <w:spacing w:before="100" w:beforeAutospacing="1" w:after="100" w:afterAutospacing="1" w:line="240" w:lineRule="auto"/>
        <w:rPr>
          <w:rFonts w:eastAsia="Times New Roman" w:cstheme="minorHAnsi"/>
          <w:i/>
          <w:iCs/>
        </w:rPr>
      </w:pPr>
      <w:r w:rsidRPr="004E2E66">
        <w:rPr>
          <w:rFonts w:eastAsia="Times New Roman" w:cstheme="minorHAnsi"/>
          <w:bCs/>
          <w:i/>
          <w:iCs/>
          <w:sz w:val="24"/>
          <w:szCs w:val="24"/>
        </w:rPr>
        <w:t>DIN-EN-ISO-10993-15</w:t>
      </w:r>
      <w:r w:rsidRPr="004E2E66">
        <w:rPr>
          <w:rFonts w:eastAsia="Times New Roman" w:cstheme="minorHAnsi"/>
          <w:b/>
          <w:bCs/>
          <w:i/>
          <w:iCs/>
          <w:sz w:val="24"/>
          <w:szCs w:val="24"/>
        </w:rPr>
        <w:t xml:space="preserve"> Biological evaluation of medical devices. Identification and quantification of degradation products from metals and alloys</w:t>
      </w:r>
    </w:p>
    <w:p w14:paraId="0CEACE5D" w14:textId="05160F4E"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lastRenderedPageBreak/>
        <w:t>It is difficult for an academic sponsor-investigator to know and understand all standards used in development of medical devices.  The following table summarizes the most common standards that may need to be considered: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30"/>
        <w:gridCol w:w="8370"/>
      </w:tblGrid>
      <w:tr w:rsidR="00FC1716" w:rsidRPr="003C255F" w14:paraId="08EC10B9" w14:textId="77777777" w:rsidTr="00F653EA">
        <w:trPr>
          <w:cantSplit/>
          <w:trHeight w:val="308"/>
          <w:tblHeader/>
          <w:jc w:val="center"/>
        </w:trPr>
        <w:tc>
          <w:tcPr>
            <w:tcW w:w="2430" w:type="dxa"/>
            <w:shd w:val="clear" w:color="auto" w:fill="D9D9D9"/>
            <w:vAlign w:val="center"/>
          </w:tcPr>
          <w:p w14:paraId="26FB8361"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Standard Number</w:t>
            </w:r>
          </w:p>
        </w:tc>
        <w:tc>
          <w:tcPr>
            <w:tcW w:w="8370" w:type="dxa"/>
            <w:shd w:val="clear" w:color="auto" w:fill="D9D9D9"/>
            <w:vAlign w:val="center"/>
          </w:tcPr>
          <w:p w14:paraId="19EBDF8E" w14:textId="77777777" w:rsidR="00FC1716" w:rsidRPr="003C255F" w:rsidRDefault="00FC1716" w:rsidP="00FC1716">
            <w:pPr>
              <w:spacing w:after="0" w:line="240" w:lineRule="auto"/>
              <w:jc w:val="center"/>
              <w:rPr>
                <w:rFonts w:eastAsia="Times New Roman" w:cstheme="minorHAnsi"/>
                <w:sz w:val="18"/>
                <w:szCs w:val="18"/>
                <w:lang w:val="en-GB"/>
              </w:rPr>
            </w:pPr>
            <w:r w:rsidRPr="003C255F">
              <w:rPr>
                <w:rFonts w:eastAsia="Times New Roman" w:cstheme="minorHAnsi"/>
                <w:b/>
                <w:sz w:val="18"/>
                <w:szCs w:val="18"/>
              </w:rPr>
              <w:t>Standard Name</w:t>
            </w:r>
          </w:p>
        </w:tc>
      </w:tr>
      <w:tr w:rsidR="00FC1716" w:rsidRPr="003C255F" w14:paraId="3DAFB467" w14:textId="77777777" w:rsidTr="00F653EA">
        <w:trPr>
          <w:cantSplit/>
          <w:trHeight w:val="308"/>
          <w:jc w:val="center"/>
        </w:trPr>
        <w:tc>
          <w:tcPr>
            <w:tcW w:w="2430" w:type="dxa"/>
            <w:vAlign w:val="center"/>
          </w:tcPr>
          <w:p w14:paraId="634A3D48"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60601-1:1995</w:t>
            </w:r>
          </w:p>
        </w:tc>
        <w:tc>
          <w:tcPr>
            <w:tcW w:w="8370" w:type="dxa"/>
            <w:vAlign w:val="center"/>
          </w:tcPr>
          <w:p w14:paraId="321DD636"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bCs/>
                <w:sz w:val="18"/>
                <w:szCs w:val="18"/>
              </w:rPr>
              <w:t>Medical Electrical Equipment - Part 1: General Requirements for Basic Safety and Essential Performance</w:t>
            </w:r>
          </w:p>
        </w:tc>
      </w:tr>
      <w:tr w:rsidR="00FC1716" w:rsidRPr="003C255F" w14:paraId="3ECABE45" w14:textId="77777777" w:rsidTr="00F653EA">
        <w:trPr>
          <w:cantSplit/>
          <w:trHeight w:val="308"/>
          <w:jc w:val="center"/>
        </w:trPr>
        <w:tc>
          <w:tcPr>
            <w:tcW w:w="2430" w:type="dxa"/>
            <w:vAlign w:val="center"/>
          </w:tcPr>
          <w:p w14:paraId="18A8A4A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 xml:space="preserve">IEC 60601-1:2007 </w:t>
            </w:r>
          </w:p>
        </w:tc>
        <w:tc>
          <w:tcPr>
            <w:tcW w:w="8370" w:type="dxa"/>
            <w:vAlign w:val="center"/>
          </w:tcPr>
          <w:p w14:paraId="18C0FD86"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bCs/>
                <w:sz w:val="18"/>
                <w:szCs w:val="18"/>
              </w:rPr>
              <w:t>Medical Electrical Equipment - Part 1: General Requirements for Basic Safety and Essential Performance</w:t>
            </w:r>
          </w:p>
        </w:tc>
      </w:tr>
      <w:tr w:rsidR="00FC1716" w:rsidRPr="003C255F" w14:paraId="0FACC4DF" w14:textId="77777777" w:rsidTr="00F653EA">
        <w:trPr>
          <w:cantSplit/>
          <w:trHeight w:val="308"/>
          <w:jc w:val="center"/>
        </w:trPr>
        <w:tc>
          <w:tcPr>
            <w:tcW w:w="2430" w:type="dxa"/>
            <w:vAlign w:val="center"/>
          </w:tcPr>
          <w:p w14:paraId="02F22693"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60601-1-2:2007</w:t>
            </w:r>
          </w:p>
        </w:tc>
        <w:tc>
          <w:tcPr>
            <w:tcW w:w="8370" w:type="dxa"/>
            <w:vAlign w:val="center"/>
          </w:tcPr>
          <w:p w14:paraId="1EBE9026"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General Requirements for Safety Collateral Standard: Electromagnetic Compatibility</w:t>
            </w:r>
          </w:p>
        </w:tc>
      </w:tr>
      <w:tr w:rsidR="00FC1716" w:rsidRPr="003C255F" w14:paraId="48F72C9D" w14:textId="77777777" w:rsidTr="00F653EA">
        <w:trPr>
          <w:cantSplit/>
          <w:trHeight w:val="308"/>
          <w:jc w:val="center"/>
        </w:trPr>
        <w:tc>
          <w:tcPr>
            <w:tcW w:w="2430" w:type="dxa"/>
            <w:vAlign w:val="center"/>
          </w:tcPr>
          <w:p w14:paraId="720958EE"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60601-2-34:2000</w:t>
            </w:r>
          </w:p>
        </w:tc>
        <w:tc>
          <w:tcPr>
            <w:tcW w:w="8370" w:type="dxa"/>
            <w:vAlign w:val="center"/>
          </w:tcPr>
          <w:p w14:paraId="6BA58BF5"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bCs/>
                <w:sz w:val="18"/>
                <w:szCs w:val="18"/>
              </w:rPr>
              <w:t>Medical electrical equipment - Part 2-34: Particular Requirements for the Safety, Including Essential Performance, of Invasive Blood Pressure Monitoring Equipment</w:t>
            </w:r>
          </w:p>
        </w:tc>
      </w:tr>
      <w:tr w:rsidR="00FC1716" w:rsidRPr="003C255F" w14:paraId="57280292" w14:textId="77777777" w:rsidTr="00F653EA">
        <w:trPr>
          <w:cantSplit/>
          <w:trHeight w:val="308"/>
          <w:jc w:val="center"/>
        </w:trPr>
        <w:tc>
          <w:tcPr>
            <w:tcW w:w="2430" w:type="dxa"/>
            <w:vAlign w:val="center"/>
          </w:tcPr>
          <w:p w14:paraId="4D77718E"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60601-2-37:2007</w:t>
            </w:r>
          </w:p>
        </w:tc>
        <w:tc>
          <w:tcPr>
            <w:tcW w:w="8370" w:type="dxa"/>
            <w:vAlign w:val="center"/>
          </w:tcPr>
          <w:p w14:paraId="7A4C2B5A"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sz w:val="18"/>
                <w:szCs w:val="18"/>
                <w:lang w:val="en-GB"/>
              </w:rPr>
              <w:t>Particular Requirements for the Safety of Ultrasonic Medical Diagnostic and Monitoring Equipment</w:t>
            </w:r>
          </w:p>
        </w:tc>
      </w:tr>
      <w:tr w:rsidR="00FC1716" w:rsidRPr="003C255F" w14:paraId="39D7FC73" w14:textId="77777777" w:rsidTr="00F653EA">
        <w:trPr>
          <w:cantSplit/>
          <w:trHeight w:val="308"/>
          <w:jc w:val="center"/>
        </w:trPr>
        <w:tc>
          <w:tcPr>
            <w:tcW w:w="2430" w:type="dxa"/>
            <w:vAlign w:val="center"/>
          </w:tcPr>
          <w:p w14:paraId="34F78404"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60601-1-4:2000</w:t>
            </w:r>
          </w:p>
        </w:tc>
        <w:tc>
          <w:tcPr>
            <w:tcW w:w="8370" w:type="dxa"/>
            <w:vAlign w:val="center"/>
          </w:tcPr>
          <w:p w14:paraId="1690534A"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sz w:val="18"/>
                <w:szCs w:val="18"/>
                <w:lang w:val="en-GB"/>
              </w:rPr>
              <w:t xml:space="preserve">Medical electrical equipment – Part 1-4: General requirements for safety – Collateral Safety - </w:t>
            </w:r>
            <w:r w:rsidRPr="003C255F">
              <w:rPr>
                <w:rFonts w:eastAsia="Times New Roman" w:cstheme="minorHAnsi"/>
                <w:bCs/>
                <w:sz w:val="18"/>
                <w:szCs w:val="18"/>
              </w:rPr>
              <w:t>Programmable electrical medical systems</w:t>
            </w:r>
          </w:p>
        </w:tc>
      </w:tr>
      <w:tr w:rsidR="00FC1716" w:rsidRPr="003C255F" w14:paraId="52E73068" w14:textId="77777777" w:rsidTr="00F653EA">
        <w:trPr>
          <w:cantSplit/>
          <w:trHeight w:val="308"/>
          <w:jc w:val="center"/>
        </w:trPr>
        <w:tc>
          <w:tcPr>
            <w:tcW w:w="2430" w:type="dxa"/>
            <w:vAlign w:val="center"/>
          </w:tcPr>
          <w:p w14:paraId="2DFC94F4"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61000-3-2:2008</w:t>
            </w:r>
          </w:p>
        </w:tc>
        <w:tc>
          <w:tcPr>
            <w:tcW w:w="8370" w:type="dxa"/>
            <w:vAlign w:val="center"/>
          </w:tcPr>
          <w:p w14:paraId="4DEB31ED"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Electromagnetic Compatibility (EMC) - Part 3-2: Limits - Limits for Harmonic Current Emissions (equipment input current &lt;= 16 A per phase)</w:t>
            </w:r>
          </w:p>
        </w:tc>
      </w:tr>
      <w:tr w:rsidR="00FC1716" w:rsidRPr="003C255F" w14:paraId="22CF7117" w14:textId="77777777" w:rsidTr="00F653EA">
        <w:trPr>
          <w:cantSplit/>
          <w:trHeight w:val="308"/>
          <w:jc w:val="center"/>
        </w:trPr>
        <w:tc>
          <w:tcPr>
            <w:tcW w:w="2430" w:type="dxa"/>
            <w:vAlign w:val="center"/>
          </w:tcPr>
          <w:p w14:paraId="0A38E16C"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61000-3-3:2008</w:t>
            </w:r>
          </w:p>
        </w:tc>
        <w:tc>
          <w:tcPr>
            <w:tcW w:w="8370" w:type="dxa"/>
            <w:vAlign w:val="center"/>
          </w:tcPr>
          <w:p w14:paraId="432CA554"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w:t>
            </w:r>
            <w:r w:rsidRPr="003C255F">
              <w:rPr>
                <w:rFonts w:eastAsia="Times New Roman" w:cstheme="minorHAnsi"/>
                <w:sz w:val="18"/>
                <w:szCs w:val="18"/>
              </w:rPr>
              <w:t>(EMC) - Part 3-3: Limits – Limitation of Voltage Changes, Voltage Fluctuations and Flicker in Public Low-voltage Supply Systems, for Equipment with Rated Current = 16 A Per Phase and not Subject to Conditional Connection</w:t>
            </w:r>
          </w:p>
        </w:tc>
      </w:tr>
      <w:tr w:rsidR="00FC1716" w:rsidRPr="003C255F" w14:paraId="3EE404F5" w14:textId="77777777" w:rsidTr="00F653EA">
        <w:trPr>
          <w:cantSplit/>
          <w:trHeight w:val="308"/>
          <w:jc w:val="center"/>
        </w:trPr>
        <w:tc>
          <w:tcPr>
            <w:tcW w:w="2430" w:type="dxa"/>
            <w:vAlign w:val="center"/>
          </w:tcPr>
          <w:p w14:paraId="0B325693"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61000-4-2:2008</w:t>
            </w:r>
          </w:p>
        </w:tc>
        <w:tc>
          <w:tcPr>
            <w:tcW w:w="8370" w:type="dxa"/>
            <w:vAlign w:val="center"/>
          </w:tcPr>
          <w:p w14:paraId="2530095D"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4-2: </w:t>
            </w:r>
            <w:r w:rsidRPr="003C255F">
              <w:rPr>
                <w:rFonts w:eastAsia="Times New Roman" w:cstheme="minorHAnsi"/>
                <w:sz w:val="18"/>
                <w:szCs w:val="18"/>
              </w:rPr>
              <w:t xml:space="preserve">Testing and Measurement Techniques </w:t>
            </w:r>
            <w:r w:rsidRPr="003C255F">
              <w:rPr>
                <w:rFonts w:eastAsia="Times New Roman" w:cstheme="minorHAnsi"/>
                <w:bCs/>
                <w:sz w:val="18"/>
                <w:szCs w:val="18"/>
              </w:rPr>
              <w:t>- Electrostatic Discharge Immunity /test</w:t>
            </w:r>
          </w:p>
        </w:tc>
      </w:tr>
      <w:tr w:rsidR="00FC1716" w:rsidRPr="003C255F" w14:paraId="207A1A92" w14:textId="77777777" w:rsidTr="00F653EA">
        <w:trPr>
          <w:cantSplit/>
          <w:trHeight w:val="308"/>
          <w:jc w:val="center"/>
        </w:trPr>
        <w:tc>
          <w:tcPr>
            <w:tcW w:w="2430" w:type="dxa"/>
            <w:vAlign w:val="center"/>
          </w:tcPr>
          <w:p w14:paraId="4C9F127B"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61000-4-3:2008</w:t>
            </w:r>
          </w:p>
        </w:tc>
        <w:tc>
          <w:tcPr>
            <w:tcW w:w="8370" w:type="dxa"/>
            <w:vAlign w:val="center"/>
          </w:tcPr>
          <w:p w14:paraId="0D94CC9B"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4-3: </w:t>
            </w:r>
            <w:r w:rsidRPr="003C255F">
              <w:rPr>
                <w:rFonts w:eastAsia="Times New Roman" w:cstheme="minorHAnsi"/>
                <w:sz w:val="18"/>
                <w:szCs w:val="18"/>
              </w:rPr>
              <w:t>Testing and Measurement Techniques - Radiated, Radio-frequency, Electromagnetic Field Immunity Test</w:t>
            </w:r>
          </w:p>
        </w:tc>
      </w:tr>
      <w:tr w:rsidR="00FC1716" w:rsidRPr="003C255F" w14:paraId="2FA5A1F2" w14:textId="77777777" w:rsidTr="00F653EA">
        <w:trPr>
          <w:cantSplit/>
          <w:trHeight w:val="308"/>
          <w:jc w:val="center"/>
        </w:trPr>
        <w:tc>
          <w:tcPr>
            <w:tcW w:w="2430" w:type="dxa"/>
            <w:vAlign w:val="center"/>
          </w:tcPr>
          <w:p w14:paraId="075A18BA"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61000-4-4:2007</w:t>
            </w:r>
          </w:p>
        </w:tc>
        <w:tc>
          <w:tcPr>
            <w:tcW w:w="8370" w:type="dxa"/>
            <w:vAlign w:val="center"/>
          </w:tcPr>
          <w:p w14:paraId="26734833"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4-4: </w:t>
            </w:r>
            <w:r w:rsidRPr="003C255F">
              <w:rPr>
                <w:rFonts w:eastAsia="Times New Roman" w:cstheme="minorHAnsi"/>
                <w:sz w:val="18"/>
                <w:szCs w:val="18"/>
              </w:rPr>
              <w:t>Testing and Measurement Techniques - Electrical Fast Transient/burst Immunity Test</w:t>
            </w:r>
          </w:p>
        </w:tc>
      </w:tr>
      <w:tr w:rsidR="00FC1716" w:rsidRPr="003C255F" w14:paraId="73466F79" w14:textId="77777777" w:rsidTr="00F653EA">
        <w:trPr>
          <w:cantSplit/>
          <w:trHeight w:val="308"/>
          <w:jc w:val="center"/>
        </w:trPr>
        <w:tc>
          <w:tcPr>
            <w:tcW w:w="2430" w:type="dxa"/>
            <w:vAlign w:val="center"/>
          </w:tcPr>
          <w:p w14:paraId="00429D74"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61000-4-5:2005</w:t>
            </w:r>
          </w:p>
        </w:tc>
        <w:tc>
          <w:tcPr>
            <w:tcW w:w="8370" w:type="dxa"/>
            <w:vAlign w:val="center"/>
          </w:tcPr>
          <w:p w14:paraId="169F2B22"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4-5: </w:t>
            </w:r>
            <w:r w:rsidRPr="003C255F">
              <w:rPr>
                <w:rFonts w:eastAsia="Times New Roman" w:cstheme="minorHAnsi"/>
                <w:sz w:val="18"/>
                <w:szCs w:val="18"/>
              </w:rPr>
              <w:t>Testing and Measurement Techniques - Surge Immunity Test</w:t>
            </w:r>
          </w:p>
        </w:tc>
      </w:tr>
      <w:tr w:rsidR="00FC1716" w:rsidRPr="003C255F" w14:paraId="7C7BC6C2" w14:textId="77777777" w:rsidTr="00F653EA">
        <w:trPr>
          <w:cantSplit/>
          <w:trHeight w:val="308"/>
          <w:jc w:val="center"/>
        </w:trPr>
        <w:tc>
          <w:tcPr>
            <w:tcW w:w="2430" w:type="dxa"/>
            <w:vAlign w:val="center"/>
          </w:tcPr>
          <w:p w14:paraId="702F5F09"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61000-4-6:2008</w:t>
            </w:r>
          </w:p>
        </w:tc>
        <w:tc>
          <w:tcPr>
            <w:tcW w:w="8370" w:type="dxa"/>
            <w:vAlign w:val="center"/>
          </w:tcPr>
          <w:p w14:paraId="645DC5D7"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4-6: </w:t>
            </w:r>
            <w:r w:rsidRPr="003C255F">
              <w:rPr>
                <w:rFonts w:eastAsia="Times New Roman" w:cstheme="minorHAnsi"/>
                <w:sz w:val="18"/>
                <w:szCs w:val="18"/>
              </w:rPr>
              <w:t>Testing and Measurement Techniques - Immunity to Conducted Disturbances, Induced by Radio-frequency Fields</w:t>
            </w:r>
          </w:p>
        </w:tc>
      </w:tr>
      <w:tr w:rsidR="00FC1716" w:rsidRPr="003C255F" w14:paraId="29D83B40" w14:textId="77777777" w:rsidTr="00F653EA">
        <w:trPr>
          <w:cantSplit/>
          <w:trHeight w:val="308"/>
          <w:jc w:val="center"/>
        </w:trPr>
        <w:tc>
          <w:tcPr>
            <w:tcW w:w="2430" w:type="dxa"/>
            <w:vAlign w:val="center"/>
          </w:tcPr>
          <w:p w14:paraId="3384F1C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61000-4-8:2001</w:t>
            </w:r>
          </w:p>
        </w:tc>
        <w:tc>
          <w:tcPr>
            <w:tcW w:w="8370" w:type="dxa"/>
            <w:vAlign w:val="center"/>
          </w:tcPr>
          <w:p w14:paraId="0E3BDE9F"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4-8: </w:t>
            </w:r>
            <w:r w:rsidRPr="003C255F">
              <w:rPr>
                <w:rFonts w:eastAsia="Times New Roman" w:cstheme="minorHAnsi"/>
                <w:sz w:val="18"/>
                <w:szCs w:val="18"/>
              </w:rPr>
              <w:t>Testing and Measurement Techniques - Power Frequency Magnetic Field Immunity Test</w:t>
            </w:r>
          </w:p>
        </w:tc>
      </w:tr>
      <w:tr w:rsidR="00FC1716" w:rsidRPr="003C255F" w14:paraId="18C35BB6" w14:textId="77777777" w:rsidTr="00F653EA">
        <w:trPr>
          <w:cantSplit/>
          <w:trHeight w:val="308"/>
          <w:jc w:val="center"/>
        </w:trPr>
        <w:tc>
          <w:tcPr>
            <w:tcW w:w="2430" w:type="dxa"/>
            <w:vAlign w:val="center"/>
          </w:tcPr>
          <w:p w14:paraId="6765D6A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61000-4-11:2004</w:t>
            </w:r>
          </w:p>
        </w:tc>
        <w:tc>
          <w:tcPr>
            <w:tcW w:w="8370" w:type="dxa"/>
            <w:vAlign w:val="center"/>
          </w:tcPr>
          <w:p w14:paraId="48E87452"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 xml:space="preserve">Electromagnetic Compatibility (EMC) - Part 4-11: </w:t>
            </w:r>
            <w:r w:rsidRPr="003C255F">
              <w:rPr>
                <w:rFonts w:eastAsia="Times New Roman" w:cstheme="minorHAnsi"/>
                <w:sz w:val="18"/>
                <w:szCs w:val="18"/>
              </w:rPr>
              <w:t>Testing and Measurement Techniques - Voltage Dips, Short Interruptions and Voltage Variations Immunity Tests</w:t>
            </w:r>
          </w:p>
        </w:tc>
      </w:tr>
      <w:tr w:rsidR="00FC1716" w:rsidRPr="003C255F" w14:paraId="6B8A6015" w14:textId="77777777" w:rsidTr="00F653EA">
        <w:trPr>
          <w:cantSplit/>
          <w:trHeight w:val="308"/>
          <w:jc w:val="center"/>
        </w:trPr>
        <w:tc>
          <w:tcPr>
            <w:tcW w:w="2430" w:type="dxa"/>
            <w:tcBorders>
              <w:bottom w:val="single" w:sz="4" w:space="0" w:color="auto"/>
            </w:tcBorders>
            <w:vAlign w:val="center"/>
          </w:tcPr>
          <w:p w14:paraId="19A21A81"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60825-1:2007</w:t>
            </w:r>
          </w:p>
        </w:tc>
        <w:tc>
          <w:tcPr>
            <w:tcW w:w="8370" w:type="dxa"/>
            <w:tcBorders>
              <w:bottom w:val="single" w:sz="4" w:space="0" w:color="auto"/>
            </w:tcBorders>
            <w:vAlign w:val="center"/>
          </w:tcPr>
          <w:p w14:paraId="7ADF81FA"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Safety of Laser Products - Part 1: Equipment Classification and Requirements</w:t>
            </w:r>
          </w:p>
        </w:tc>
      </w:tr>
      <w:tr w:rsidR="00FC1716" w:rsidRPr="003C255F" w14:paraId="1D78E03C" w14:textId="77777777" w:rsidTr="00F653EA">
        <w:trPr>
          <w:cantSplit/>
          <w:trHeight w:val="308"/>
          <w:jc w:val="center"/>
        </w:trPr>
        <w:tc>
          <w:tcPr>
            <w:tcW w:w="2430" w:type="dxa"/>
            <w:shd w:val="clear" w:color="auto" w:fill="FFFF99"/>
            <w:vAlign w:val="center"/>
          </w:tcPr>
          <w:p w14:paraId="36950708"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10993-1:2003</w:t>
            </w:r>
          </w:p>
        </w:tc>
        <w:tc>
          <w:tcPr>
            <w:tcW w:w="8370" w:type="dxa"/>
            <w:shd w:val="clear" w:color="auto" w:fill="FFFF99"/>
            <w:vAlign w:val="center"/>
          </w:tcPr>
          <w:p w14:paraId="0E3B8C0F"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bCs/>
                <w:sz w:val="18"/>
                <w:szCs w:val="18"/>
              </w:rPr>
              <w:t>Biological Evaluation of Medical Devices - Part 1: Evaluation and Testing</w:t>
            </w:r>
          </w:p>
        </w:tc>
      </w:tr>
      <w:tr w:rsidR="00FC1716" w:rsidRPr="003C255F" w14:paraId="6E65CD11" w14:textId="77777777" w:rsidTr="00F653EA">
        <w:trPr>
          <w:cantSplit/>
          <w:trHeight w:val="308"/>
          <w:jc w:val="center"/>
        </w:trPr>
        <w:tc>
          <w:tcPr>
            <w:tcW w:w="2430" w:type="dxa"/>
            <w:shd w:val="clear" w:color="auto" w:fill="FFFF99"/>
            <w:vAlign w:val="center"/>
          </w:tcPr>
          <w:p w14:paraId="413F2DE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ISO-10993-4:2002</w:t>
            </w:r>
          </w:p>
        </w:tc>
        <w:tc>
          <w:tcPr>
            <w:tcW w:w="8370" w:type="dxa"/>
            <w:shd w:val="clear" w:color="auto" w:fill="FFFF99"/>
            <w:vAlign w:val="center"/>
          </w:tcPr>
          <w:p w14:paraId="2FD08AB3"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bCs/>
                <w:sz w:val="18"/>
                <w:szCs w:val="18"/>
              </w:rPr>
              <w:t>Biological Evaluation of Medical Devices - Part 4: Selection of Tests for Interactions with Blood</w:t>
            </w:r>
          </w:p>
        </w:tc>
      </w:tr>
      <w:tr w:rsidR="00FC1716" w:rsidRPr="003C255F" w14:paraId="219FF0D0" w14:textId="77777777" w:rsidTr="00F653EA">
        <w:trPr>
          <w:cantSplit/>
          <w:trHeight w:val="308"/>
          <w:jc w:val="center"/>
        </w:trPr>
        <w:tc>
          <w:tcPr>
            <w:tcW w:w="2430" w:type="dxa"/>
            <w:shd w:val="clear" w:color="auto" w:fill="FFFF99"/>
            <w:vAlign w:val="center"/>
          </w:tcPr>
          <w:p w14:paraId="5278EF6C"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ISO-10993-5:1999</w:t>
            </w:r>
          </w:p>
        </w:tc>
        <w:tc>
          <w:tcPr>
            <w:tcW w:w="8370" w:type="dxa"/>
            <w:shd w:val="clear" w:color="auto" w:fill="FFFF99"/>
            <w:vAlign w:val="center"/>
          </w:tcPr>
          <w:p w14:paraId="0485F1F5"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bCs/>
                <w:sz w:val="18"/>
                <w:szCs w:val="18"/>
              </w:rPr>
              <w:t>Biological Evaluation of Medical Devices - Part 5: Tests for In Vitro Cytotoxicity</w:t>
            </w:r>
          </w:p>
        </w:tc>
      </w:tr>
      <w:tr w:rsidR="00FC1716" w:rsidRPr="003C255F" w14:paraId="107E46F6" w14:textId="77777777" w:rsidTr="00F653EA">
        <w:trPr>
          <w:cantSplit/>
          <w:trHeight w:val="308"/>
          <w:jc w:val="center"/>
        </w:trPr>
        <w:tc>
          <w:tcPr>
            <w:tcW w:w="2430" w:type="dxa"/>
            <w:shd w:val="clear" w:color="auto" w:fill="FFFF99"/>
            <w:vAlign w:val="center"/>
          </w:tcPr>
          <w:p w14:paraId="0FE626DE"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ISO-10993-7:2008</w:t>
            </w:r>
          </w:p>
        </w:tc>
        <w:tc>
          <w:tcPr>
            <w:tcW w:w="8370" w:type="dxa"/>
            <w:shd w:val="clear" w:color="auto" w:fill="FFFF99"/>
            <w:vAlign w:val="center"/>
          </w:tcPr>
          <w:p w14:paraId="0B6DDB2F" w14:textId="77777777" w:rsidR="00FC1716" w:rsidRPr="003C255F" w:rsidRDefault="00FC1716" w:rsidP="00FC1716">
            <w:pPr>
              <w:spacing w:after="0" w:line="240" w:lineRule="auto"/>
              <w:rPr>
                <w:rFonts w:eastAsia="Times New Roman" w:cstheme="minorHAnsi"/>
                <w:b/>
                <w:bCs/>
                <w:sz w:val="18"/>
                <w:szCs w:val="18"/>
              </w:rPr>
            </w:pPr>
            <w:r w:rsidRPr="003C255F">
              <w:rPr>
                <w:rFonts w:eastAsia="Times New Roman" w:cstheme="minorHAnsi"/>
                <w:b/>
                <w:bCs/>
                <w:sz w:val="18"/>
                <w:szCs w:val="18"/>
              </w:rPr>
              <w:t>Biological Evaluation of Medical Devices - Part 7: Ethylene Oxide Sterilization Residuals</w:t>
            </w:r>
          </w:p>
        </w:tc>
      </w:tr>
      <w:tr w:rsidR="00FC1716" w:rsidRPr="003C255F" w14:paraId="3A365583" w14:textId="77777777" w:rsidTr="00F653EA">
        <w:trPr>
          <w:cantSplit/>
          <w:trHeight w:val="308"/>
          <w:jc w:val="center"/>
        </w:trPr>
        <w:tc>
          <w:tcPr>
            <w:tcW w:w="2430" w:type="dxa"/>
            <w:shd w:val="clear" w:color="auto" w:fill="FFFF99"/>
            <w:vAlign w:val="center"/>
          </w:tcPr>
          <w:p w14:paraId="5774F746"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10993-10:2006</w:t>
            </w:r>
          </w:p>
        </w:tc>
        <w:tc>
          <w:tcPr>
            <w:tcW w:w="8370" w:type="dxa"/>
            <w:shd w:val="clear" w:color="auto" w:fill="FFFF99"/>
            <w:vAlign w:val="center"/>
          </w:tcPr>
          <w:p w14:paraId="3D3F2334" w14:textId="77777777" w:rsidR="00FC1716" w:rsidRPr="003C255F" w:rsidRDefault="00FC1716" w:rsidP="00FC1716">
            <w:pPr>
              <w:spacing w:after="0" w:line="240" w:lineRule="auto"/>
              <w:rPr>
                <w:rFonts w:eastAsia="Times New Roman" w:cstheme="minorHAnsi"/>
                <w:b/>
                <w:bCs/>
                <w:sz w:val="18"/>
                <w:szCs w:val="18"/>
              </w:rPr>
            </w:pPr>
            <w:r w:rsidRPr="003C255F">
              <w:rPr>
                <w:rFonts w:eastAsia="Times New Roman" w:cstheme="minorHAnsi"/>
                <w:b/>
                <w:bCs/>
                <w:sz w:val="18"/>
                <w:szCs w:val="18"/>
              </w:rPr>
              <w:t>Biological Evaluation of Medical Devices - Part 10: Tests for Irritation and Delayed-type Hypersensitivity</w:t>
            </w:r>
          </w:p>
        </w:tc>
      </w:tr>
      <w:tr w:rsidR="00FC1716" w:rsidRPr="003C255F" w14:paraId="3E4A1D6C" w14:textId="77777777" w:rsidTr="00F653EA">
        <w:trPr>
          <w:cantSplit/>
          <w:trHeight w:val="308"/>
          <w:jc w:val="center"/>
        </w:trPr>
        <w:tc>
          <w:tcPr>
            <w:tcW w:w="2430" w:type="dxa"/>
            <w:shd w:val="clear" w:color="auto" w:fill="FFFF99"/>
            <w:vAlign w:val="center"/>
          </w:tcPr>
          <w:p w14:paraId="517B5157"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11135:2008</w:t>
            </w:r>
          </w:p>
        </w:tc>
        <w:tc>
          <w:tcPr>
            <w:tcW w:w="8370" w:type="dxa"/>
            <w:shd w:val="clear" w:color="auto" w:fill="FFFF99"/>
            <w:vAlign w:val="center"/>
          </w:tcPr>
          <w:p w14:paraId="02EC4CC7"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sz w:val="18"/>
                <w:szCs w:val="18"/>
              </w:rPr>
              <w:t>Medical Devices - Validation and Routine Control of Ethylene Oxide Sterilization</w:t>
            </w:r>
          </w:p>
        </w:tc>
      </w:tr>
      <w:tr w:rsidR="00FC1716" w:rsidRPr="003C255F" w14:paraId="4D8918FC" w14:textId="77777777" w:rsidTr="00F653EA">
        <w:trPr>
          <w:cantSplit/>
          <w:trHeight w:val="308"/>
          <w:jc w:val="center"/>
        </w:trPr>
        <w:tc>
          <w:tcPr>
            <w:tcW w:w="2430" w:type="dxa"/>
            <w:shd w:val="clear" w:color="auto" w:fill="FFFF99"/>
            <w:vAlign w:val="center"/>
          </w:tcPr>
          <w:p w14:paraId="3C579BBE"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11607-1:2006</w:t>
            </w:r>
          </w:p>
        </w:tc>
        <w:tc>
          <w:tcPr>
            <w:tcW w:w="8370" w:type="dxa"/>
            <w:shd w:val="clear" w:color="auto" w:fill="FFFF99"/>
            <w:vAlign w:val="center"/>
          </w:tcPr>
          <w:p w14:paraId="07FE9AE6"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sz w:val="18"/>
                <w:szCs w:val="18"/>
              </w:rPr>
              <w:t>Packaging of Terminally Sterilized Medical Devices -</w:t>
            </w:r>
            <w:r w:rsidRPr="003C255F">
              <w:rPr>
                <w:rFonts w:eastAsia="Times New Roman" w:cstheme="minorHAnsi"/>
                <w:b/>
                <w:bCs/>
                <w:sz w:val="18"/>
                <w:szCs w:val="18"/>
              </w:rPr>
              <w:t xml:space="preserve"> Part 1: Requirements for Materials, Sterile Barrier Systems and Packaging Systems</w:t>
            </w:r>
          </w:p>
        </w:tc>
      </w:tr>
      <w:tr w:rsidR="00FC1716" w:rsidRPr="003C255F" w14:paraId="140821CF" w14:textId="77777777" w:rsidTr="00F653EA">
        <w:trPr>
          <w:cantSplit/>
          <w:trHeight w:val="308"/>
          <w:jc w:val="center"/>
        </w:trPr>
        <w:tc>
          <w:tcPr>
            <w:tcW w:w="2430" w:type="dxa"/>
            <w:tcBorders>
              <w:bottom w:val="single" w:sz="4" w:space="0" w:color="auto"/>
            </w:tcBorders>
            <w:shd w:val="clear" w:color="auto" w:fill="FFFF99"/>
            <w:vAlign w:val="center"/>
          </w:tcPr>
          <w:p w14:paraId="1F90549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11607-2:2006</w:t>
            </w:r>
          </w:p>
        </w:tc>
        <w:tc>
          <w:tcPr>
            <w:tcW w:w="8370" w:type="dxa"/>
            <w:tcBorders>
              <w:bottom w:val="single" w:sz="4" w:space="0" w:color="auto"/>
            </w:tcBorders>
            <w:shd w:val="clear" w:color="auto" w:fill="FFFF99"/>
            <w:vAlign w:val="center"/>
          </w:tcPr>
          <w:p w14:paraId="7F08EA0E"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bCs/>
                <w:sz w:val="18"/>
                <w:szCs w:val="18"/>
              </w:rPr>
              <w:t>Packaging for Terminally Sterilized Medical Devices - Part 2: Validation Requirements for Forming, Sealing and Assembly Processes</w:t>
            </w:r>
          </w:p>
        </w:tc>
      </w:tr>
      <w:tr w:rsidR="00FC1716" w:rsidRPr="003C255F" w14:paraId="0121A979" w14:textId="77777777" w:rsidTr="00F653EA">
        <w:trPr>
          <w:cantSplit/>
          <w:trHeight w:val="308"/>
          <w:jc w:val="center"/>
        </w:trPr>
        <w:tc>
          <w:tcPr>
            <w:tcW w:w="2430" w:type="dxa"/>
            <w:shd w:val="clear" w:color="auto" w:fill="FFFF99"/>
            <w:vAlign w:val="center"/>
          </w:tcPr>
          <w:p w14:paraId="1705CC7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13485:2003</w:t>
            </w:r>
          </w:p>
        </w:tc>
        <w:tc>
          <w:tcPr>
            <w:tcW w:w="8370" w:type="dxa"/>
            <w:shd w:val="clear" w:color="auto" w:fill="FFFF99"/>
            <w:vAlign w:val="center"/>
          </w:tcPr>
          <w:p w14:paraId="54815834" w14:textId="77777777" w:rsidR="00FC1716" w:rsidRPr="003C255F" w:rsidRDefault="00FC1716" w:rsidP="00FC1716">
            <w:pPr>
              <w:spacing w:after="0" w:line="240" w:lineRule="auto"/>
              <w:rPr>
                <w:rFonts w:eastAsia="Times New Roman" w:cstheme="minorHAnsi"/>
                <w:b/>
                <w:sz w:val="18"/>
                <w:szCs w:val="18"/>
                <w:lang w:val="en-GB"/>
              </w:rPr>
            </w:pPr>
            <w:r w:rsidRPr="003C255F">
              <w:rPr>
                <w:rFonts w:eastAsia="Times New Roman" w:cstheme="minorHAnsi"/>
                <w:b/>
                <w:sz w:val="18"/>
                <w:szCs w:val="18"/>
                <w:lang w:val="en-GB"/>
              </w:rPr>
              <w:t>Quality Management System - Medical Device - System Requirements for Regulatory Purposes</w:t>
            </w:r>
          </w:p>
        </w:tc>
      </w:tr>
      <w:tr w:rsidR="00FC1716" w:rsidRPr="003C255F" w14:paraId="4115B138" w14:textId="77777777" w:rsidTr="00F653EA">
        <w:trPr>
          <w:cantSplit/>
          <w:trHeight w:val="308"/>
          <w:jc w:val="center"/>
        </w:trPr>
        <w:tc>
          <w:tcPr>
            <w:tcW w:w="2430" w:type="dxa"/>
            <w:tcBorders>
              <w:bottom w:val="single" w:sz="4" w:space="0" w:color="auto"/>
            </w:tcBorders>
            <w:vAlign w:val="center"/>
          </w:tcPr>
          <w:p w14:paraId="036F2DA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14971:2003</w:t>
            </w:r>
          </w:p>
        </w:tc>
        <w:tc>
          <w:tcPr>
            <w:tcW w:w="8370" w:type="dxa"/>
            <w:tcBorders>
              <w:bottom w:val="single" w:sz="4" w:space="0" w:color="auto"/>
            </w:tcBorders>
            <w:vAlign w:val="center"/>
          </w:tcPr>
          <w:p w14:paraId="5B35FC1C"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sz w:val="18"/>
                <w:szCs w:val="18"/>
              </w:rPr>
              <w:t>Medical devices – Application of Risk Management to Medical Devices (</w:t>
            </w:r>
            <w:r w:rsidRPr="003C255F">
              <w:rPr>
                <w:rFonts w:eastAsia="Times New Roman" w:cstheme="minorHAnsi"/>
                <w:b/>
                <w:i/>
                <w:sz w:val="18"/>
                <w:szCs w:val="18"/>
              </w:rPr>
              <w:t>Note:</w:t>
            </w:r>
            <w:r w:rsidRPr="003C255F">
              <w:rPr>
                <w:rFonts w:eastAsia="Times New Roman" w:cstheme="minorHAnsi"/>
                <w:i/>
                <w:sz w:val="18"/>
                <w:szCs w:val="18"/>
              </w:rPr>
              <w:t xml:space="preserve"> All new devices shall use the 2007 version of this standard below</w:t>
            </w:r>
            <w:r w:rsidRPr="003C255F">
              <w:rPr>
                <w:rFonts w:eastAsia="Times New Roman" w:cstheme="minorHAnsi"/>
                <w:sz w:val="18"/>
                <w:szCs w:val="18"/>
              </w:rPr>
              <w:t>)</w:t>
            </w:r>
          </w:p>
        </w:tc>
      </w:tr>
      <w:tr w:rsidR="00FC1716" w:rsidRPr="003C255F" w14:paraId="38E5341E" w14:textId="77777777" w:rsidTr="00F653EA">
        <w:trPr>
          <w:cantSplit/>
          <w:trHeight w:val="308"/>
          <w:jc w:val="center"/>
        </w:trPr>
        <w:tc>
          <w:tcPr>
            <w:tcW w:w="2430" w:type="dxa"/>
            <w:shd w:val="clear" w:color="auto" w:fill="FFFF99"/>
            <w:vAlign w:val="center"/>
          </w:tcPr>
          <w:p w14:paraId="783C9346"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ISO 14971:2007</w:t>
            </w:r>
          </w:p>
        </w:tc>
        <w:tc>
          <w:tcPr>
            <w:tcW w:w="8370" w:type="dxa"/>
            <w:shd w:val="clear" w:color="auto" w:fill="FFFF99"/>
            <w:vAlign w:val="center"/>
          </w:tcPr>
          <w:p w14:paraId="46EACDC7" w14:textId="77777777" w:rsidR="00FC1716" w:rsidRPr="003C255F" w:rsidRDefault="00FC1716" w:rsidP="00FC1716">
            <w:pPr>
              <w:spacing w:after="0" w:line="240" w:lineRule="auto"/>
              <w:rPr>
                <w:rFonts w:eastAsia="Times New Roman" w:cstheme="minorHAnsi"/>
                <w:b/>
                <w:sz w:val="18"/>
                <w:szCs w:val="18"/>
                <w:lang w:val="en-GB"/>
              </w:rPr>
            </w:pPr>
            <w:r w:rsidRPr="003C255F">
              <w:rPr>
                <w:rFonts w:eastAsia="Times New Roman" w:cstheme="minorHAnsi"/>
                <w:b/>
                <w:sz w:val="18"/>
                <w:szCs w:val="18"/>
              </w:rPr>
              <w:t>Medical devices – Application of Risk Management to Medical Devices</w:t>
            </w:r>
          </w:p>
        </w:tc>
      </w:tr>
      <w:tr w:rsidR="00FC1716" w:rsidRPr="003C255F" w14:paraId="3E4E2DD1" w14:textId="77777777" w:rsidTr="00F653EA">
        <w:trPr>
          <w:cantSplit/>
          <w:trHeight w:val="308"/>
          <w:jc w:val="center"/>
        </w:trPr>
        <w:tc>
          <w:tcPr>
            <w:tcW w:w="2430" w:type="dxa"/>
            <w:vAlign w:val="center"/>
          </w:tcPr>
          <w:p w14:paraId="4C0D4128"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ISO 15223-1:2007 +A1:2008</w:t>
            </w:r>
          </w:p>
        </w:tc>
        <w:tc>
          <w:tcPr>
            <w:tcW w:w="8370" w:type="dxa"/>
            <w:vAlign w:val="center"/>
          </w:tcPr>
          <w:p w14:paraId="338988B4" w14:textId="77777777" w:rsidR="00FC1716" w:rsidRPr="003C255F" w:rsidRDefault="00FC1716" w:rsidP="00FC1716">
            <w:pPr>
              <w:spacing w:after="0" w:line="240" w:lineRule="auto"/>
              <w:rPr>
                <w:rFonts w:eastAsia="Times New Roman" w:cstheme="minorHAnsi"/>
                <w:sz w:val="18"/>
                <w:szCs w:val="18"/>
              </w:rPr>
            </w:pPr>
            <w:r w:rsidRPr="003C255F">
              <w:rPr>
                <w:rFonts w:eastAsia="MS Mincho" w:cstheme="minorHAnsi"/>
                <w:bCs/>
                <w:sz w:val="18"/>
                <w:szCs w:val="18"/>
                <w:lang w:eastAsia="ja-JP"/>
              </w:rPr>
              <w:t>Medical devices — Symbols to be used with medical device labels, labeling, and information to be supplied</w:t>
            </w:r>
          </w:p>
        </w:tc>
      </w:tr>
      <w:tr w:rsidR="00FC1716" w:rsidRPr="003C255F" w14:paraId="733F6774" w14:textId="77777777" w:rsidTr="00F653EA">
        <w:trPr>
          <w:cantSplit/>
          <w:trHeight w:val="308"/>
          <w:jc w:val="center"/>
        </w:trPr>
        <w:tc>
          <w:tcPr>
            <w:tcW w:w="2430" w:type="dxa"/>
            <w:tcBorders>
              <w:bottom w:val="single" w:sz="4" w:space="0" w:color="auto"/>
            </w:tcBorders>
            <w:vAlign w:val="center"/>
          </w:tcPr>
          <w:p w14:paraId="58408F41"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bCs/>
                <w:sz w:val="18"/>
                <w:szCs w:val="18"/>
              </w:rPr>
              <w:t>CSA C22.2 60601-1:2008</w:t>
            </w:r>
          </w:p>
        </w:tc>
        <w:tc>
          <w:tcPr>
            <w:tcW w:w="8370" w:type="dxa"/>
            <w:tcBorders>
              <w:bottom w:val="single" w:sz="4" w:space="0" w:color="auto"/>
            </w:tcBorders>
            <w:vAlign w:val="center"/>
          </w:tcPr>
          <w:p w14:paraId="3FC492C5"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Part 1: General Requirements for Basic Safety &amp; Essential Performance, Medical Electrical</w:t>
            </w:r>
          </w:p>
        </w:tc>
      </w:tr>
      <w:tr w:rsidR="00FC1716" w:rsidRPr="003C255F" w14:paraId="0BBB655D" w14:textId="77777777" w:rsidTr="00F653EA">
        <w:trPr>
          <w:cantSplit/>
          <w:trHeight w:val="308"/>
          <w:jc w:val="center"/>
        </w:trPr>
        <w:tc>
          <w:tcPr>
            <w:tcW w:w="2430" w:type="dxa"/>
            <w:shd w:val="clear" w:color="auto" w:fill="FFFF99"/>
            <w:vAlign w:val="center"/>
          </w:tcPr>
          <w:p w14:paraId="6270CFD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1041:2008</w:t>
            </w:r>
          </w:p>
        </w:tc>
        <w:tc>
          <w:tcPr>
            <w:tcW w:w="8370" w:type="dxa"/>
            <w:shd w:val="clear" w:color="auto" w:fill="FFFF99"/>
            <w:vAlign w:val="center"/>
          </w:tcPr>
          <w:p w14:paraId="1CE15660"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sz w:val="18"/>
                <w:szCs w:val="18"/>
              </w:rPr>
              <w:t>Information Supplied by the Manufacturer with Medical Devices</w:t>
            </w:r>
          </w:p>
        </w:tc>
      </w:tr>
      <w:tr w:rsidR="00FC1716" w:rsidRPr="003C255F" w14:paraId="15954F64" w14:textId="77777777" w:rsidTr="00F653EA">
        <w:trPr>
          <w:cantSplit/>
          <w:trHeight w:val="308"/>
          <w:jc w:val="center"/>
        </w:trPr>
        <w:tc>
          <w:tcPr>
            <w:tcW w:w="2430" w:type="dxa"/>
            <w:shd w:val="clear" w:color="auto" w:fill="FFFF99"/>
            <w:vAlign w:val="center"/>
          </w:tcPr>
          <w:p w14:paraId="2F2C5503"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lastRenderedPageBreak/>
              <w:t>BS EN 550:2007</w:t>
            </w:r>
          </w:p>
        </w:tc>
        <w:tc>
          <w:tcPr>
            <w:tcW w:w="8370" w:type="dxa"/>
            <w:shd w:val="clear" w:color="auto" w:fill="FFFF99"/>
            <w:vAlign w:val="center"/>
          </w:tcPr>
          <w:p w14:paraId="52C61EB8"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bCs/>
                <w:sz w:val="18"/>
                <w:szCs w:val="18"/>
              </w:rPr>
              <w:t>Sterilization of Medical Devices. Validation and Routine Control of Ethylene Oxide Sterilization</w:t>
            </w:r>
          </w:p>
        </w:tc>
      </w:tr>
      <w:tr w:rsidR="00FC1716" w:rsidRPr="003C255F" w14:paraId="33CFC819" w14:textId="77777777" w:rsidTr="00F653EA">
        <w:trPr>
          <w:cantSplit/>
          <w:trHeight w:val="308"/>
          <w:jc w:val="center"/>
        </w:trPr>
        <w:tc>
          <w:tcPr>
            <w:tcW w:w="2430" w:type="dxa"/>
            <w:shd w:val="clear" w:color="auto" w:fill="FFFF99"/>
            <w:vAlign w:val="center"/>
          </w:tcPr>
          <w:p w14:paraId="1C135AF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556-1:2001</w:t>
            </w:r>
          </w:p>
        </w:tc>
        <w:tc>
          <w:tcPr>
            <w:tcW w:w="8370" w:type="dxa"/>
            <w:shd w:val="clear" w:color="auto" w:fill="FFFF99"/>
            <w:vAlign w:val="center"/>
          </w:tcPr>
          <w:p w14:paraId="2D947817"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sz w:val="18"/>
                <w:szCs w:val="18"/>
              </w:rPr>
              <w:t>Sterilization of Medical Devices - Requirements for Devices to be Designed “STERILE” - Part 1: Requirements for Terminally Sterilized Medical Devices</w:t>
            </w:r>
          </w:p>
        </w:tc>
      </w:tr>
      <w:tr w:rsidR="00FC1716" w:rsidRPr="003C255F" w14:paraId="5BF0448A" w14:textId="77777777" w:rsidTr="00F653EA">
        <w:trPr>
          <w:cantSplit/>
          <w:trHeight w:val="308"/>
          <w:jc w:val="center"/>
        </w:trPr>
        <w:tc>
          <w:tcPr>
            <w:tcW w:w="2430" w:type="dxa"/>
            <w:shd w:val="clear" w:color="auto" w:fill="FFFF99"/>
            <w:vAlign w:val="center"/>
          </w:tcPr>
          <w:p w14:paraId="453C345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980:2008</w:t>
            </w:r>
          </w:p>
        </w:tc>
        <w:tc>
          <w:tcPr>
            <w:tcW w:w="8370" w:type="dxa"/>
            <w:shd w:val="clear" w:color="auto" w:fill="FFFF99"/>
            <w:vAlign w:val="center"/>
          </w:tcPr>
          <w:p w14:paraId="31B08522" w14:textId="77777777" w:rsidR="00FC1716" w:rsidRPr="003C255F" w:rsidRDefault="00FC1716" w:rsidP="00FC1716">
            <w:pPr>
              <w:spacing w:after="0" w:line="240" w:lineRule="auto"/>
              <w:rPr>
                <w:rFonts w:eastAsia="Times New Roman" w:cstheme="minorHAnsi"/>
                <w:b/>
                <w:sz w:val="18"/>
                <w:szCs w:val="18"/>
              </w:rPr>
            </w:pPr>
            <w:r w:rsidRPr="003C255F">
              <w:rPr>
                <w:rFonts w:eastAsia="Times New Roman" w:cstheme="minorHAnsi"/>
                <w:b/>
                <w:bCs/>
                <w:sz w:val="18"/>
                <w:szCs w:val="18"/>
              </w:rPr>
              <w:t>Symbols for Use in the Labeling of Medical Devices</w:t>
            </w:r>
          </w:p>
        </w:tc>
      </w:tr>
      <w:tr w:rsidR="00FC1716" w:rsidRPr="003C255F" w14:paraId="3F1D7735" w14:textId="77777777" w:rsidTr="00F653EA">
        <w:trPr>
          <w:cantSplit/>
          <w:trHeight w:val="308"/>
          <w:jc w:val="center"/>
        </w:trPr>
        <w:tc>
          <w:tcPr>
            <w:tcW w:w="2430" w:type="dxa"/>
            <w:vAlign w:val="center"/>
          </w:tcPr>
          <w:p w14:paraId="2B823E25"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60601-1-2:2007</w:t>
            </w:r>
          </w:p>
        </w:tc>
        <w:tc>
          <w:tcPr>
            <w:tcW w:w="8370" w:type="dxa"/>
            <w:vAlign w:val="center"/>
          </w:tcPr>
          <w:p w14:paraId="3E96ED61"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bCs/>
                <w:sz w:val="18"/>
                <w:szCs w:val="18"/>
              </w:rPr>
              <w:t>Medical Electrical Equipment, General Requirements for Basic Safety &amp; Essential Performance</w:t>
            </w:r>
          </w:p>
        </w:tc>
      </w:tr>
      <w:tr w:rsidR="00FC1716" w:rsidRPr="003C255F" w14:paraId="78CBEACF" w14:textId="77777777" w:rsidTr="00F653EA">
        <w:trPr>
          <w:cantSplit/>
          <w:trHeight w:val="308"/>
          <w:jc w:val="center"/>
        </w:trPr>
        <w:tc>
          <w:tcPr>
            <w:tcW w:w="2430" w:type="dxa"/>
            <w:vAlign w:val="center"/>
          </w:tcPr>
          <w:p w14:paraId="68730557"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60601-1:2006</w:t>
            </w:r>
          </w:p>
        </w:tc>
        <w:tc>
          <w:tcPr>
            <w:tcW w:w="8370" w:type="dxa"/>
            <w:vAlign w:val="center"/>
          </w:tcPr>
          <w:p w14:paraId="1FA0D9B0" w14:textId="77777777" w:rsidR="00FC1716" w:rsidRPr="003C255F" w:rsidRDefault="00FC1716" w:rsidP="00FC1716">
            <w:pPr>
              <w:spacing w:after="0" w:line="240" w:lineRule="auto"/>
              <w:rPr>
                <w:rFonts w:eastAsia="Times New Roman" w:cstheme="minorHAnsi"/>
                <w:sz w:val="18"/>
                <w:szCs w:val="18"/>
                <w:lang w:val="en-GB"/>
              </w:rPr>
            </w:pPr>
            <w:r w:rsidRPr="003C255F">
              <w:rPr>
                <w:rFonts w:eastAsia="Times New Roman" w:cstheme="minorHAnsi"/>
                <w:sz w:val="18"/>
                <w:szCs w:val="18"/>
                <w:lang w:val="en-GB"/>
              </w:rPr>
              <w:t xml:space="preserve">Medical Electrical Equipment - </w:t>
            </w:r>
            <w:r w:rsidRPr="003C255F">
              <w:rPr>
                <w:rFonts w:eastAsia="Times New Roman" w:cstheme="minorHAnsi"/>
                <w:bCs/>
                <w:sz w:val="18"/>
                <w:szCs w:val="18"/>
              </w:rPr>
              <w:t>Part 1: General Requirements for Basic Safety &amp; Essential Performance, Medical Electrical</w:t>
            </w:r>
          </w:p>
        </w:tc>
      </w:tr>
      <w:tr w:rsidR="00FC1716" w:rsidRPr="003C255F" w14:paraId="70A95BE6" w14:textId="77777777" w:rsidTr="00F653EA">
        <w:trPr>
          <w:cantSplit/>
          <w:trHeight w:val="308"/>
          <w:jc w:val="center"/>
        </w:trPr>
        <w:tc>
          <w:tcPr>
            <w:tcW w:w="2430" w:type="dxa"/>
            <w:vAlign w:val="center"/>
          </w:tcPr>
          <w:p w14:paraId="41FBF80B"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55011:2007</w:t>
            </w:r>
          </w:p>
        </w:tc>
        <w:tc>
          <w:tcPr>
            <w:tcW w:w="8370" w:type="dxa"/>
            <w:vAlign w:val="center"/>
          </w:tcPr>
          <w:p w14:paraId="7A6786C0"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Limits and Methods of Measurement of Radio Disturbance Characteristics of Industrial, Scientific and Medical (ISM) Radio-frequency Equipment</w:t>
            </w:r>
          </w:p>
        </w:tc>
      </w:tr>
      <w:tr w:rsidR="00FC1716" w:rsidRPr="003C255F" w14:paraId="280E41EE" w14:textId="77777777" w:rsidTr="00F653EA">
        <w:trPr>
          <w:cantSplit/>
          <w:trHeight w:val="308"/>
          <w:jc w:val="center"/>
        </w:trPr>
        <w:tc>
          <w:tcPr>
            <w:tcW w:w="2430" w:type="dxa"/>
            <w:vAlign w:val="center"/>
          </w:tcPr>
          <w:p w14:paraId="2C3772FA"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61000-3-2:2000</w:t>
            </w:r>
          </w:p>
        </w:tc>
        <w:tc>
          <w:tcPr>
            <w:tcW w:w="8370" w:type="dxa"/>
            <w:vAlign w:val="center"/>
          </w:tcPr>
          <w:p w14:paraId="6642B45D"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 xml:space="preserve">Electromagnetic Compatibility (EMC), Part 3: Limits, Section 2: Limits for Harmonic Current Emissions (equipment input current </w:t>
            </w:r>
            <w:r w:rsidRPr="003C255F">
              <w:rPr>
                <w:rFonts w:eastAsia="Times New Roman" w:cstheme="minorHAnsi"/>
                <w:sz w:val="18"/>
                <w:szCs w:val="18"/>
              </w:rPr>
              <w:sym w:font="Symbol" w:char="F0A3"/>
            </w:r>
            <w:r w:rsidRPr="003C255F">
              <w:rPr>
                <w:rFonts w:eastAsia="Times New Roman" w:cstheme="minorHAnsi"/>
                <w:sz w:val="18"/>
                <w:szCs w:val="18"/>
              </w:rPr>
              <w:t>16 A per phase)</w:t>
            </w:r>
          </w:p>
        </w:tc>
      </w:tr>
      <w:tr w:rsidR="00FC1716" w:rsidRPr="003C255F" w14:paraId="4AC206AD" w14:textId="77777777" w:rsidTr="00F653EA">
        <w:trPr>
          <w:cantSplit/>
          <w:trHeight w:val="308"/>
          <w:jc w:val="center"/>
        </w:trPr>
        <w:tc>
          <w:tcPr>
            <w:tcW w:w="2430" w:type="dxa"/>
            <w:vAlign w:val="center"/>
          </w:tcPr>
          <w:p w14:paraId="460421C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61000-3-3:2001</w:t>
            </w:r>
          </w:p>
        </w:tc>
        <w:tc>
          <w:tcPr>
            <w:tcW w:w="8370" w:type="dxa"/>
            <w:vAlign w:val="center"/>
          </w:tcPr>
          <w:p w14:paraId="278F97DF"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 xml:space="preserve">Electromagnetic compatibility (EMC), Part 3: Limits, Section 2: Limitation of Voltage Fluctuations and Flicker in Low-voltage Supply Systems for Equipment with Rated Current </w:t>
            </w:r>
            <w:r w:rsidRPr="003C255F">
              <w:rPr>
                <w:rFonts w:eastAsia="Times New Roman" w:cstheme="minorHAnsi"/>
                <w:sz w:val="18"/>
                <w:szCs w:val="18"/>
              </w:rPr>
              <w:sym w:font="Symbol" w:char="F0A3"/>
            </w:r>
            <w:r w:rsidRPr="003C255F">
              <w:rPr>
                <w:rFonts w:eastAsia="Times New Roman" w:cstheme="minorHAnsi"/>
                <w:sz w:val="18"/>
                <w:szCs w:val="18"/>
              </w:rPr>
              <w:t>16 A</w:t>
            </w:r>
          </w:p>
        </w:tc>
      </w:tr>
      <w:tr w:rsidR="00FC1716" w:rsidRPr="003C255F" w14:paraId="195EE6BB" w14:textId="77777777" w:rsidTr="00F653EA">
        <w:trPr>
          <w:cantSplit/>
          <w:trHeight w:val="308"/>
          <w:jc w:val="center"/>
        </w:trPr>
        <w:tc>
          <w:tcPr>
            <w:tcW w:w="2430" w:type="dxa"/>
            <w:vAlign w:val="center"/>
          </w:tcPr>
          <w:p w14:paraId="1086EB53"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61000-4-2:2001</w:t>
            </w:r>
          </w:p>
        </w:tc>
        <w:tc>
          <w:tcPr>
            <w:tcW w:w="8370" w:type="dxa"/>
            <w:vAlign w:val="center"/>
          </w:tcPr>
          <w:p w14:paraId="22FE85C7"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Testing and Measurement Techniques – Electrostatic Discharge Immunity Test</w:t>
            </w:r>
          </w:p>
        </w:tc>
      </w:tr>
      <w:tr w:rsidR="00FC1716" w:rsidRPr="003C255F" w14:paraId="6BAF10A2" w14:textId="77777777" w:rsidTr="00F653EA">
        <w:trPr>
          <w:cantSplit/>
          <w:trHeight w:val="308"/>
          <w:jc w:val="center"/>
        </w:trPr>
        <w:tc>
          <w:tcPr>
            <w:tcW w:w="2430" w:type="dxa"/>
            <w:vAlign w:val="center"/>
          </w:tcPr>
          <w:p w14:paraId="68C659B1"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61000-4-3:2006</w:t>
            </w:r>
          </w:p>
        </w:tc>
        <w:tc>
          <w:tcPr>
            <w:tcW w:w="8370" w:type="dxa"/>
            <w:vAlign w:val="center"/>
          </w:tcPr>
          <w:p w14:paraId="1C6BB943"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Testing and Measurement Techniques – Radiated, Radio-frequency, Electromagnetic Field Immunity</w:t>
            </w:r>
          </w:p>
        </w:tc>
      </w:tr>
      <w:tr w:rsidR="00FC1716" w:rsidRPr="003C255F" w14:paraId="2D32F262" w14:textId="77777777" w:rsidTr="00F653EA">
        <w:trPr>
          <w:cantSplit/>
          <w:trHeight w:val="308"/>
          <w:jc w:val="center"/>
        </w:trPr>
        <w:tc>
          <w:tcPr>
            <w:tcW w:w="2430" w:type="dxa"/>
            <w:vAlign w:val="center"/>
          </w:tcPr>
          <w:p w14:paraId="361E1A2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61000-4-4:2004</w:t>
            </w:r>
          </w:p>
        </w:tc>
        <w:tc>
          <w:tcPr>
            <w:tcW w:w="8370" w:type="dxa"/>
            <w:vAlign w:val="center"/>
          </w:tcPr>
          <w:p w14:paraId="3BDD2075"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Testing and Measurement Techniques – Electrical Fast Transient/Burst Immunity Test</w:t>
            </w:r>
          </w:p>
        </w:tc>
      </w:tr>
      <w:tr w:rsidR="00FC1716" w:rsidRPr="003C255F" w14:paraId="620A4C21" w14:textId="77777777" w:rsidTr="00F653EA">
        <w:trPr>
          <w:cantSplit/>
          <w:trHeight w:val="335"/>
          <w:jc w:val="center"/>
        </w:trPr>
        <w:tc>
          <w:tcPr>
            <w:tcW w:w="2430" w:type="dxa"/>
            <w:vAlign w:val="center"/>
          </w:tcPr>
          <w:p w14:paraId="16897731"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61000-4-5:2006</w:t>
            </w:r>
          </w:p>
        </w:tc>
        <w:tc>
          <w:tcPr>
            <w:tcW w:w="8370" w:type="dxa"/>
            <w:vAlign w:val="center"/>
          </w:tcPr>
          <w:p w14:paraId="32AE4142"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Testing and Measurement Techniques – Electromagnetic Compatibility</w:t>
            </w:r>
          </w:p>
        </w:tc>
      </w:tr>
      <w:tr w:rsidR="00FC1716" w:rsidRPr="003C255F" w14:paraId="7729E1F0" w14:textId="77777777" w:rsidTr="00F653EA">
        <w:trPr>
          <w:cantSplit/>
          <w:trHeight w:val="308"/>
          <w:jc w:val="center"/>
        </w:trPr>
        <w:tc>
          <w:tcPr>
            <w:tcW w:w="2430" w:type="dxa"/>
            <w:vAlign w:val="center"/>
          </w:tcPr>
          <w:p w14:paraId="40176EF2"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61000-4-6:2007</w:t>
            </w:r>
          </w:p>
        </w:tc>
        <w:tc>
          <w:tcPr>
            <w:tcW w:w="8370" w:type="dxa"/>
            <w:vAlign w:val="center"/>
          </w:tcPr>
          <w:p w14:paraId="5E081566"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 and Measurement Techniques – Immunity to Conducted Disturbances, Induced by Radio Frequency Immunity</w:t>
            </w:r>
          </w:p>
        </w:tc>
      </w:tr>
      <w:tr w:rsidR="00FC1716" w:rsidRPr="003C255F" w14:paraId="27547841" w14:textId="77777777" w:rsidTr="00F653EA">
        <w:trPr>
          <w:cantSplit/>
          <w:trHeight w:val="308"/>
          <w:jc w:val="center"/>
        </w:trPr>
        <w:tc>
          <w:tcPr>
            <w:tcW w:w="2430" w:type="dxa"/>
            <w:vAlign w:val="center"/>
          </w:tcPr>
          <w:p w14:paraId="1CCDA602"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61000-4-8:2001</w:t>
            </w:r>
          </w:p>
        </w:tc>
        <w:tc>
          <w:tcPr>
            <w:tcW w:w="8370" w:type="dxa"/>
            <w:vAlign w:val="center"/>
          </w:tcPr>
          <w:p w14:paraId="18664AE8"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 and Measurement Techniques - Power Frequency Magnetic Field Immunity Test</w:t>
            </w:r>
          </w:p>
        </w:tc>
      </w:tr>
      <w:tr w:rsidR="00FC1716" w:rsidRPr="003C255F" w14:paraId="522C0EEA" w14:textId="77777777" w:rsidTr="00F653EA">
        <w:trPr>
          <w:cantSplit/>
          <w:trHeight w:val="308"/>
          <w:jc w:val="center"/>
        </w:trPr>
        <w:tc>
          <w:tcPr>
            <w:tcW w:w="2430" w:type="dxa"/>
            <w:vAlign w:val="center"/>
          </w:tcPr>
          <w:p w14:paraId="6E962483"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BS EN 61000-4-11:2004</w:t>
            </w:r>
          </w:p>
        </w:tc>
        <w:tc>
          <w:tcPr>
            <w:tcW w:w="8370" w:type="dxa"/>
            <w:vAlign w:val="center"/>
          </w:tcPr>
          <w:p w14:paraId="110399B2"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Test and Measurement Techniques - Voltage Dips, Short Interruptions and Voltage</w:t>
            </w:r>
          </w:p>
        </w:tc>
      </w:tr>
      <w:tr w:rsidR="00FC1716" w:rsidRPr="003C255F" w14:paraId="73C4EB21" w14:textId="77777777" w:rsidTr="00F653EA">
        <w:trPr>
          <w:cantSplit/>
          <w:trHeight w:val="347"/>
          <w:jc w:val="center"/>
        </w:trPr>
        <w:tc>
          <w:tcPr>
            <w:tcW w:w="2430" w:type="dxa"/>
            <w:tcBorders>
              <w:top w:val="single" w:sz="4" w:space="0" w:color="auto"/>
              <w:left w:val="single" w:sz="4" w:space="0" w:color="auto"/>
              <w:bottom w:val="single" w:sz="4" w:space="0" w:color="auto"/>
              <w:right w:val="single" w:sz="4" w:space="0" w:color="auto"/>
            </w:tcBorders>
            <w:vAlign w:val="center"/>
          </w:tcPr>
          <w:p w14:paraId="7F450B42"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UL 60601-1:2006</w:t>
            </w:r>
          </w:p>
        </w:tc>
        <w:tc>
          <w:tcPr>
            <w:tcW w:w="8370" w:type="dxa"/>
            <w:tcBorders>
              <w:top w:val="single" w:sz="4" w:space="0" w:color="auto"/>
              <w:left w:val="single" w:sz="4" w:space="0" w:color="auto"/>
              <w:bottom w:val="single" w:sz="4" w:space="0" w:color="auto"/>
              <w:right w:val="single" w:sz="4" w:space="0" w:color="auto"/>
            </w:tcBorders>
            <w:vAlign w:val="center"/>
          </w:tcPr>
          <w:p w14:paraId="16CDE488"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sz w:val="18"/>
                <w:szCs w:val="18"/>
              </w:rPr>
              <w:t>Medical Electrical Equipment - Part 1: General Requirements for Safety</w:t>
            </w:r>
          </w:p>
        </w:tc>
      </w:tr>
      <w:tr w:rsidR="00FC1716" w:rsidRPr="003C255F" w14:paraId="5C2DBE19" w14:textId="77777777" w:rsidTr="00F653EA">
        <w:trPr>
          <w:cantSplit/>
          <w:trHeight w:val="347"/>
          <w:jc w:val="center"/>
        </w:trPr>
        <w:tc>
          <w:tcPr>
            <w:tcW w:w="2430" w:type="dxa"/>
            <w:tcBorders>
              <w:top w:val="single" w:sz="4" w:space="0" w:color="auto"/>
              <w:left w:val="single" w:sz="4" w:space="0" w:color="auto"/>
              <w:bottom w:val="single" w:sz="4" w:space="0" w:color="auto"/>
              <w:right w:val="single" w:sz="4" w:space="0" w:color="auto"/>
            </w:tcBorders>
            <w:vAlign w:val="center"/>
          </w:tcPr>
          <w:p w14:paraId="647D33E4"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NEMA UD2-2004</w:t>
            </w:r>
          </w:p>
        </w:tc>
        <w:tc>
          <w:tcPr>
            <w:tcW w:w="8370" w:type="dxa"/>
            <w:tcBorders>
              <w:top w:val="single" w:sz="4" w:space="0" w:color="auto"/>
              <w:left w:val="single" w:sz="4" w:space="0" w:color="auto"/>
              <w:bottom w:val="single" w:sz="4" w:space="0" w:color="auto"/>
              <w:right w:val="single" w:sz="4" w:space="0" w:color="auto"/>
            </w:tcBorders>
            <w:vAlign w:val="center"/>
          </w:tcPr>
          <w:p w14:paraId="323CA90A" w14:textId="77777777" w:rsidR="00FC1716" w:rsidRPr="003C255F" w:rsidRDefault="00FC1716" w:rsidP="00FC1716">
            <w:pPr>
              <w:spacing w:after="0" w:line="240" w:lineRule="auto"/>
              <w:rPr>
                <w:rFonts w:eastAsia="Times New Roman" w:cstheme="minorHAnsi"/>
                <w:sz w:val="18"/>
                <w:szCs w:val="18"/>
              </w:rPr>
            </w:pPr>
            <w:r w:rsidRPr="003C255F">
              <w:rPr>
                <w:rFonts w:eastAsia="Times New Roman" w:cstheme="minorHAnsi"/>
                <w:bCs/>
                <w:sz w:val="18"/>
                <w:szCs w:val="18"/>
              </w:rPr>
              <w:t>Acoustic Output Measurement Standard for Diagnostic Ultrasound Equipment</w:t>
            </w:r>
          </w:p>
        </w:tc>
      </w:tr>
      <w:tr w:rsidR="00FC1716" w:rsidRPr="003C255F" w14:paraId="791DEAF2" w14:textId="77777777" w:rsidTr="00F653EA">
        <w:trPr>
          <w:cantSplit/>
          <w:trHeight w:val="347"/>
          <w:jc w:val="center"/>
        </w:trPr>
        <w:tc>
          <w:tcPr>
            <w:tcW w:w="2430" w:type="dxa"/>
            <w:tcBorders>
              <w:top w:val="single" w:sz="4" w:space="0" w:color="auto"/>
              <w:left w:val="single" w:sz="4" w:space="0" w:color="auto"/>
              <w:bottom w:val="single" w:sz="4" w:space="0" w:color="auto"/>
              <w:right w:val="single" w:sz="4" w:space="0" w:color="auto"/>
            </w:tcBorders>
            <w:vAlign w:val="center"/>
          </w:tcPr>
          <w:p w14:paraId="61E29A46"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NEMA UD3-2004</w:t>
            </w:r>
          </w:p>
        </w:tc>
        <w:tc>
          <w:tcPr>
            <w:tcW w:w="8370" w:type="dxa"/>
            <w:tcBorders>
              <w:top w:val="single" w:sz="4" w:space="0" w:color="auto"/>
              <w:left w:val="single" w:sz="4" w:space="0" w:color="auto"/>
              <w:bottom w:val="single" w:sz="4" w:space="0" w:color="auto"/>
              <w:right w:val="single" w:sz="4" w:space="0" w:color="auto"/>
            </w:tcBorders>
            <w:vAlign w:val="center"/>
          </w:tcPr>
          <w:p w14:paraId="4D455D6D" w14:textId="77777777" w:rsidR="00FC1716" w:rsidRPr="003C255F" w:rsidRDefault="00FC1716" w:rsidP="00FC1716">
            <w:pPr>
              <w:spacing w:after="0" w:line="240" w:lineRule="auto"/>
              <w:rPr>
                <w:rFonts w:eastAsia="Times New Roman" w:cstheme="minorHAnsi"/>
                <w:bCs/>
                <w:sz w:val="18"/>
                <w:szCs w:val="18"/>
              </w:rPr>
            </w:pPr>
            <w:r w:rsidRPr="003C255F">
              <w:rPr>
                <w:rFonts w:eastAsia="Times New Roman" w:cstheme="minorHAnsi"/>
                <w:bCs/>
                <w:sz w:val="18"/>
                <w:szCs w:val="18"/>
              </w:rPr>
              <w:t>Standard for Real-time Display of Thermal &amp; Mechanical Indices on Diagnostic Ultrasound Equipment</w:t>
            </w:r>
          </w:p>
        </w:tc>
      </w:tr>
      <w:tr w:rsidR="00FC1716" w:rsidRPr="003C255F" w14:paraId="5087F108" w14:textId="77777777" w:rsidTr="00F653EA">
        <w:trPr>
          <w:cantSplit/>
          <w:trHeight w:val="347"/>
          <w:jc w:val="center"/>
        </w:trPr>
        <w:tc>
          <w:tcPr>
            <w:tcW w:w="2430" w:type="dxa"/>
            <w:tcBorders>
              <w:top w:val="single" w:sz="4" w:space="0" w:color="auto"/>
              <w:left w:val="single" w:sz="4" w:space="0" w:color="auto"/>
              <w:bottom w:val="single" w:sz="4" w:space="0" w:color="auto"/>
              <w:right w:val="single" w:sz="4" w:space="0" w:color="auto"/>
            </w:tcBorders>
            <w:shd w:val="clear" w:color="auto" w:fill="FFFF99"/>
            <w:vAlign w:val="center"/>
          </w:tcPr>
          <w:p w14:paraId="0BCB49A4"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60601-1-6:2006</w:t>
            </w:r>
          </w:p>
        </w:tc>
        <w:tc>
          <w:tcPr>
            <w:tcW w:w="8370" w:type="dxa"/>
            <w:tcBorders>
              <w:top w:val="single" w:sz="4" w:space="0" w:color="auto"/>
              <w:left w:val="single" w:sz="4" w:space="0" w:color="auto"/>
              <w:bottom w:val="single" w:sz="4" w:space="0" w:color="auto"/>
              <w:right w:val="single" w:sz="4" w:space="0" w:color="auto"/>
            </w:tcBorders>
            <w:shd w:val="clear" w:color="auto" w:fill="FFFF99"/>
            <w:vAlign w:val="center"/>
          </w:tcPr>
          <w:p w14:paraId="10D4D8A5" w14:textId="77777777" w:rsidR="00FC1716" w:rsidRPr="003C255F" w:rsidRDefault="00FC1716" w:rsidP="00FC1716">
            <w:pPr>
              <w:spacing w:after="0" w:line="240" w:lineRule="auto"/>
              <w:rPr>
                <w:rFonts w:eastAsia="Times New Roman" w:cstheme="minorHAnsi"/>
                <w:b/>
                <w:bCs/>
                <w:sz w:val="18"/>
                <w:szCs w:val="18"/>
              </w:rPr>
            </w:pPr>
            <w:r w:rsidRPr="003C255F">
              <w:rPr>
                <w:rFonts w:eastAsia="Times New Roman" w:cstheme="minorHAnsi"/>
                <w:b/>
                <w:bCs/>
                <w:sz w:val="20"/>
                <w:szCs w:val="24"/>
              </w:rPr>
              <w:t>Medical electrical equipment - Part 1-6: General requirements for basic safety and essential performance - Collateral standard: Usability</w:t>
            </w:r>
          </w:p>
        </w:tc>
      </w:tr>
      <w:tr w:rsidR="00FC1716" w:rsidRPr="003C255F" w14:paraId="2E75DE1F" w14:textId="77777777" w:rsidTr="00F653EA">
        <w:trPr>
          <w:cantSplit/>
          <w:trHeight w:val="347"/>
          <w:jc w:val="center"/>
        </w:trPr>
        <w:tc>
          <w:tcPr>
            <w:tcW w:w="2430" w:type="dxa"/>
            <w:tcBorders>
              <w:top w:val="single" w:sz="4" w:space="0" w:color="auto"/>
              <w:left w:val="single" w:sz="4" w:space="0" w:color="auto"/>
              <w:bottom w:val="single" w:sz="4" w:space="0" w:color="auto"/>
              <w:right w:val="single" w:sz="4" w:space="0" w:color="auto"/>
            </w:tcBorders>
            <w:shd w:val="clear" w:color="auto" w:fill="FFFF99"/>
            <w:vAlign w:val="center"/>
          </w:tcPr>
          <w:p w14:paraId="0A369780" w14:textId="77777777" w:rsidR="00FC1716" w:rsidRPr="003C255F" w:rsidRDefault="00FC1716" w:rsidP="00FC1716">
            <w:pPr>
              <w:spacing w:after="0" w:line="240" w:lineRule="auto"/>
              <w:rPr>
                <w:rFonts w:eastAsia="Times New Roman" w:cstheme="minorHAnsi"/>
                <w:sz w:val="20"/>
                <w:szCs w:val="20"/>
              </w:rPr>
            </w:pPr>
            <w:r w:rsidRPr="003C255F">
              <w:rPr>
                <w:rFonts w:eastAsia="Times New Roman" w:cstheme="minorHAnsi"/>
                <w:sz w:val="20"/>
                <w:szCs w:val="20"/>
              </w:rPr>
              <w:t>IEC 62366:2007</w:t>
            </w:r>
          </w:p>
        </w:tc>
        <w:tc>
          <w:tcPr>
            <w:tcW w:w="8370" w:type="dxa"/>
            <w:tcBorders>
              <w:top w:val="single" w:sz="4" w:space="0" w:color="auto"/>
              <w:left w:val="single" w:sz="4" w:space="0" w:color="auto"/>
              <w:bottom w:val="single" w:sz="4" w:space="0" w:color="auto"/>
              <w:right w:val="single" w:sz="4" w:space="0" w:color="auto"/>
            </w:tcBorders>
            <w:shd w:val="clear" w:color="auto" w:fill="FFFF99"/>
            <w:vAlign w:val="center"/>
          </w:tcPr>
          <w:p w14:paraId="6B5EC9F0" w14:textId="77777777" w:rsidR="00FC1716" w:rsidRPr="003C255F" w:rsidRDefault="00FC1716" w:rsidP="00FC1716">
            <w:pPr>
              <w:spacing w:after="0" w:line="240" w:lineRule="auto"/>
              <w:rPr>
                <w:rFonts w:eastAsia="Times New Roman" w:cstheme="minorHAnsi"/>
                <w:b/>
                <w:bCs/>
                <w:sz w:val="20"/>
                <w:szCs w:val="24"/>
              </w:rPr>
            </w:pPr>
            <w:r w:rsidRPr="003C255F">
              <w:rPr>
                <w:rFonts w:eastAsia="Times New Roman" w:cstheme="minorHAnsi"/>
                <w:b/>
                <w:bCs/>
                <w:sz w:val="20"/>
                <w:szCs w:val="24"/>
              </w:rPr>
              <w:t>Medical devices - Application of usability engineering to medical devices</w:t>
            </w:r>
          </w:p>
        </w:tc>
      </w:tr>
    </w:tbl>
    <w:p w14:paraId="7AD70E52" w14:textId="6BF060F1"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 xml:space="preserve">If a recognized standard describes a test </w:t>
      </w:r>
      <w:r w:rsidR="003E4142" w:rsidRPr="004E2E66">
        <w:rPr>
          <w:rFonts w:eastAsia="Times New Roman" w:cstheme="minorHAnsi"/>
          <w:i/>
          <w:iCs/>
        </w:rPr>
        <w:t>method but</w:t>
      </w:r>
      <w:r w:rsidRPr="004E2E66">
        <w:rPr>
          <w:rFonts w:eastAsia="Times New Roman" w:cstheme="minorHAnsi"/>
          <w:i/>
          <w:iCs/>
        </w:rPr>
        <w:t xml:space="preserve"> does not specify a performance limit or pass/fail criteria, the manufacturer should submit the test results.</w:t>
      </w:r>
    </w:p>
    <w:p w14:paraId="274D4F6F"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Submissions should include clear documentation of the extent of conformance. FDA recommends that submissions include a matrix that identifies all sections of the consensus standard with an indication of “yes,” “no,” or “not applicable” to indicate conformance. A submission should further specify acceptance criteria that are relevant to the specific medical device and should identify any deviations to the consensus standard. With adequate justification for the acceptance criteria and for any deviations from the standard, FDA can usually accept a declaration of conformance without the need to review test protocols and analyze the raw data.</w:t>
      </w:r>
    </w:p>
    <w:p w14:paraId="5BED21AD"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A declaration of conformity to a recognized consensus standard should do the following:</w:t>
      </w:r>
    </w:p>
    <w:p w14:paraId="3331C736" w14:textId="77777777" w:rsidR="00FC1716" w:rsidRPr="004E2E66" w:rsidRDefault="00FC1716" w:rsidP="00FC1716">
      <w:pPr>
        <w:numPr>
          <w:ilvl w:val="0"/>
          <w:numId w:val="24"/>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identify the applicable recognized consensus standards that were met </w:t>
      </w:r>
    </w:p>
    <w:p w14:paraId="17B42289" w14:textId="77777777" w:rsidR="00FC1716" w:rsidRPr="004E2E66" w:rsidRDefault="00FC1716" w:rsidP="00FC1716">
      <w:pPr>
        <w:numPr>
          <w:ilvl w:val="0"/>
          <w:numId w:val="24"/>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specify, for each consensus standard, that all requirements were met, except for inapplicable requirements or deviations as described below </w:t>
      </w:r>
    </w:p>
    <w:p w14:paraId="749D92EB" w14:textId="77777777" w:rsidR="00FC1716" w:rsidRPr="004E2E66" w:rsidRDefault="00FC1716" w:rsidP="00FC1716">
      <w:pPr>
        <w:numPr>
          <w:ilvl w:val="0"/>
          <w:numId w:val="24"/>
        </w:numPr>
        <w:spacing w:before="100" w:beforeAutospacing="1" w:after="100" w:afterAutospacing="1" w:line="240" w:lineRule="auto"/>
        <w:rPr>
          <w:rFonts w:eastAsia="Times New Roman" w:cstheme="minorHAnsi"/>
          <w:i/>
          <w:iCs/>
        </w:rPr>
      </w:pPr>
      <w:r w:rsidRPr="004E2E66">
        <w:rPr>
          <w:rFonts w:eastAsia="Times New Roman" w:cstheme="minorHAnsi"/>
          <w:i/>
          <w:iCs/>
        </w:rPr>
        <w:lastRenderedPageBreak/>
        <w:t xml:space="preserve">identify, for each consensus standard, any way(s) in which the standard may have been adapted for application to the device under review, e.g., identify which of an alternative series of tests were performed </w:t>
      </w:r>
    </w:p>
    <w:p w14:paraId="5C1A4791" w14:textId="77777777" w:rsidR="00FC1716" w:rsidRPr="004E2E66" w:rsidRDefault="00FC1716" w:rsidP="00FC1716">
      <w:pPr>
        <w:numPr>
          <w:ilvl w:val="0"/>
          <w:numId w:val="24"/>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identify, for each consensus standard, any requirements that were not applicable to the device </w:t>
      </w:r>
    </w:p>
    <w:p w14:paraId="77386BCD" w14:textId="77777777" w:rsidR="00FC1716" w:rsidRPr="004E2E66" w:rsidRDefault="00FC1716" w:rsidP="00FC1716">
      <w:pPr>
        <w:numPr>
          <w:ilvl w:val="0"/>
          <w:numId w:val="24"/>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specify any deviations from each applicable standard that was applied (e.g., deviations from international standards that are necessary to meet U.S. infrastructure conventions such as the National Electrical Code (ANSI/NFPA 70) </w:t>
      </w:r>
    </w:p>
    <w:p w14:paraId="4A8C876A" w14:textId="77777777" w:rsidR="00FC1716" w:rsidRPr="004E2E66" w:rsidRDefault="00FC1716" w:rsidP="00FC1716">
      <w:pPr>
        <w:numPr>
          <w:ilvl w:val="0"/>
          <w:numId w:val="24"/>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specify what differences exist, if any, between the tested device and the device to be marketed and justify the use of test results in these areas of difference </w:t>
      </w:r>
    </w:p>
    <w:p w14:paraId="0C33D5BD" w14:textId="77777777" w:rsidR="00FC1716" w:rsidRPr="003C255F" w:rsidRDefault="00FC1716" w:rsidP="00FC1716">
      <w:pPr>
        <w:numPr>
          <w:ilvl w:val="0"/>
          <w:numId w:val="24"/>
        </w:numPr>
        <w:spacing w:before="100" w:beforeAutospacing="1" w:after="100" w:afterAutospacing="1" w:line="240" w:lineRule="auto"/>
        <w:rPr>
          <w:rFonts w:eastAsia="Times New Roman" w:cstheme="minorHAnsi"/>
        </w:rPr>
      </w:pPr>
      <w:r w:rsidRPr="004E2E66">
        <w:rPr>
          <w:rFonts w:eastAsia="Times New Roman" w:cstheme="minorHAnsi"/>
          <w:i/>
          <w:iCs/>
        </w:rPr>
        <w:t>provide the name and address of each laboratory or certification body that was involved in determining the conformance of the device with the applicable consensus standards and a reference to any accreditations of those organizations, if a test laboratory or certification body was employed</w:t>
      </w:r>
      <w:r w:rsidRPr="003C255F">
        <w:rPr>
          <w:rFonts w:eastAsia="Times New Roman" w:cstheme="minorHAnsi"/>
        </w:rPr>
        <w:t xml:space="preserve"> </w:t>
      </w:r>
    </w:p>
    <w:p w14:paraId="3B9B5A2D"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 xml:space="preserve">Consensus Standards database is maintained by CDRH staff: </w:t>
      </w:r>
      <w:hyperlink r:id="rId15" w:history="1">
        <w:r w:rsidRPr="004E2E66">
          <w:rPr>
            <w:rFonts w:eastAsia="Times New Roman" w:cstheme="minorHAnsi"/>
            <w:i/>
            <w:iCs/>
            <w:color w:val="0000FF"/>
            <w:u w:val="single"/>
          </w:rPr>
          <w:t>http://www.accessdata.fda.gov/scripts/cdrh/cfdocs/cfStandards/search.cfm</w:t>
        </w:r>
      </w:hyperlink>
    </w:p>
    <w:p w14:paraId="51DF31C2"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 xml:space="preserve">The actual standards can be purchased from: </w:t>
      </w:r>
      <w:hyperlink r:id="rId16" w:history="1">
        <w:r w:rsidRPr="004E2E66">
          <w:rPr>
            <w:rFonts w:eastAsia="Times New Roman" w:cstheme="minorHAnsi"/>
            <w:i/>
            <w:iCs/>
            <w:color w:val="0000FF"/>
            <w:u w:val="single"/>
          </w:rPr>
          <w:t>http://www.document-center.com/home.cfm</w:t>
        </w:r>
      </w:hyperlink>
    </w:p>
    <w:p w14:paraId="7A84CF44"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i/>
          <w:iCs/>
        </w:rPr>
        <w:t xml:space="preserve">Sometimes the relevant standards can be identified using </w:t>
      </w:r>
      <w:hyperlink r:id="rId17" w:history="1">
        <w:r w:rsidRPr="004E2E66">
          <w:rPr>
            <w:rFonts w:eastAsia="Times New Roman" w:cstheme="minorHAnsi"/>
            <w:i/>
            <w:iCs/>
            <w:color w:val="0000FF"/>
            <w:u w:val="single"/>
          </w:rPr>
          <w:t>Product Classification Database</w:t>
        </w:r>
      </w:hyperlink>
      <w:r w:rsidRPr="004E2E66">
        <w:rPr>
          <w:rFonts w:eastAsia="Times New Roman" w:cstheme="minorHAnsi"/>
          <w:i/>
          <w:iCs/>
        </w:rPr>
        <w:t>:</w:t>
      </w:r>
    </w:p>
    <w:p w14:paraId="54106434" w14:textId="66053A59" w:rsidR="00FC1716" w:rsidRPr="003C255F" w:rsidRDefault="00FC1716" w:rsidP="00FC1716">
      <w:pPr>
        <w:spacing w:before="100" w:beforeAutospacing="1" w:after="100" w:afterAutospacing="1" w:line="240" w:lineRule="auto"/>
        <w:rPr>
          <w:rFonts w:eastAsia="Times New Roman" w:cstheme="minorHAnsi"/>
        </w:rPr>
      </w:pPr>
      <w:r w:rsidRPr="003C255F">
        <w:rPr>
          <w:rFonts w:eastAsia="Times New Roman" w:cstheme="minorHAnsi"/>
          <w:noProof/>
          <w:sz w:val="24"/>
        </w:rPr>
        <mc:AlternateContent>
          <mc:Choice Requires="wps">
            <w:drawing>
              <wp:anchor distT="0" distB="0" distL="114300" distR="114300" simplePos="0" relativeHeight="251659264" behindDoc="0" locked="0" layoutInCell="1" allowOverlap="1" wp14:anchorId="501D38D5" wp14:editId="3C09FB94">
                <wp:simplePos x="0" y="0"/>
                <wp:positionH relativeFrom="column">
                  <wp:posOffset>581025</wp:posOffset>
                </wp:positionH>
                <wp:positionV relativeFrom="paragraph">
                  <wp:posOffset>2041525</wp:posOffset>
                </wp:positionV>
                <wp:extent cx="2352675" cy="752475"/>
                <wp:effectExtent l="9525" t="9525" r="9525" b="95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52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70776" id="Oval 5" o:spid="_x0000_s1026" style="position:absolute;margin-left:45.75pt;margin-top:160.75pt;width:185.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" filled="f"/>
            </w:pict>
          </mc:Fallback>
        </mc:AlternateContent>
      </w:r>
      <w:r w:rsidRPr="003C255F">
        <w:rPr>
          <w:rFonts w:eastAsia="Times New Roman" w:cstheme="minorHAnsi"/>
          <w:noProof/>
          <w:sz w:val="24"/>
        </w:rPr>
        <w:drawing>
          <wp:inline distT="0" distB="0" distL="0" distR="0" wp14:anchorId="35F5B41C" wp14:editId="72C88562">
            <wp:extent cx="5191125" cy="437896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25174" t="18221" r="16145" b="11967"/>
                    <a:stretch>
                      <a:fillRect/>
                    </a:stretch>
                  </pic:blipFill>
                  <pic:spPr bwMode="auto">
                    <a:xfrm>
                      <a:off x="0" y="0"/>
                      <a:ext cx="5191125" cy="4378960"/>
                    </a:xfrm>
                    <a:prstGeom prst="rect">
                      <a:avLst/>
                    </a:prstGeom>
                    <a:noFill/>
                    <a:ln>
                      <a:noFill/>
                    </a:ln>
                  </pic:spPr>
                </pic:pic>
              </a:graphicData>
            </a:graphic>
          </wp:inline>
        </w:drawing>
      </w:r>
    </w:p>
    <w:p w14:paraId="3BA9CD77" w14:textId="77777777" w:rsidR="00FC1716" w:rsidRPr="003C255F" w:rsidRDefault="00FC1716" w:rsidP="00FC1716">
      <w:pPr>
        <w:shd w:val="clear" w:color="auto" w:fill="FFFFFF"/>
        <w:spacing w:after="0" w:line="240" w:lineRule="auto"/>
        <w:rPr>
          <w:rFonts w:eastAsia="Times New Roman" w:cstheme="minorHAnsi"/>
          <w:color w:val="3F3F3F"/>
          <w:sz w:val="24"/>
          <w:szCs w:val="24"/>
        </w:rPr>
      </w:pPr>
    </w:p>
    <w:p w14:paraId="7C3C19D4" w14:textId="77777777" w:rsidR="00FC1716" w:rsidRPr="003C255F" w:rsidRDefault="00FC1716" w:rsidP="00FC1716">
      <w:pPr>
        <w:shd w:val="clear" w:color="auto" w:fill="FFFFFF"/>
        <w:spacing w:after="0" w:line="240" w:lineRule="auto"/>
        <w:rPr>
          <w:rFonts w:eastAsia="Times New Roman" w:cstheme="minorHAnsi"/>
          <w:b/>
          <w:color w:val="3F3F3F"/>
          <w:sz w:val="24"/>
          <w:szCs w:val="24"/>
        </w:rPr>
      </w:pPr>
      <w:r w:rsidRPr="003C255F">
        <w:rPr>
          <w:rFonts w:eastAsia="Times New Roman" w:cstheme="minorHAnsi"/>
          <w:b/>
          <w:color w:val="3F3F3F"/>
          <w:sz w:val="24"/>
          <w:szCs w:val="24"/>
        </w:rPr>
        <w:t>Quality Systems</w:t>
      </w:r>
    </w:p>
    <w:p w14:paraId="31D0B5C8" w14:textId="77777777" w:rsidR="00FC1716" w:rsidRPr="004E2E66" w:rsidRDefault="00723A57" w:rsidP="00FC1716">
      <w:pPr>
        <w:shd w:val="clear" w:color="auto" w:fill="FFFFFF"/>
        <w:spacing w:before="120" w:after="120" w:line="240" w:lineRule="auto"/>
        <w:rPr>
          <w:rFonts w:eastAsia="Times New Roman" w:cstheme="minorHAnsi"/>
          <w:i/>
          <w:iCs/>
          <w:color w:val="3F3F3F"/>
        </w:rPr>
      </w:pPr>
      <w:hyperlink r:id="rId19" w:history="1">
        <w:r w:rsidR="00FC1716" w:rsidRPr="004E2E66">
          <w:rPr>
            <w:rFonts w:eastAsia="Times New Roman" w:cstheme="minorHAnsi"/>
            <w:i/>
            <w:iCs/>
            <w:color w:val="000000"/>
          </w:rPr>
          <w:t>FDA 21 CFR Part 820</w:t>
        </w:r>
      </w:hyperlink>
      <w:r w:rsidR="00FC1716" w:rsidRPr="004E2E66">
        <w:rPr>
          <w:rFonts w:eastAsia="Times New Roman" w:cstheme="minorHAnsi"/>
          <w:i/>
          <w:iCs/>
          <w:color w:val="3F3F3F"/>
        </w:rPr>
        <w:t>, also known as the Quality System Regulation (</w:t>
      </w:r>
      <w:hyperlink r:id="rId20" w:history="1">
        <w:r w:rsidR="00FC1716" w:rsidRPr="004E2E66">
          <w:rPr>
            <w:rFonts w:eastAsia="Times New Roman" w:cstheme="minorHAnsi"/>
            <w:i/>
            <w:iCs/>
            <w:color w:val="000000"/>
          </w:rPr>
          <w:t>QSR</w:t>
        </w:r>
      </w:hyperlink>
      <w:r w:rsidR="00FC1716" w:rsidRPr="004E2E66">
        <w:rPr>
          <w:rFonts w:eastAsia="Times New Roman" w:cstheme="minorHAnsi"/>
          <w:i/>
          <w:iCs/>
          <w:color w:val="3F3F3F"/>
        </w:rPr>
        <w:t xml:space="preserve">) outlines Current Good Manufacturing Practice cGMP regulations that govern the methods used in, and the facilities and controls used for, the design, manufacture, packaging, labeling, storage, installation, and servicing of all finished devices intended for human use. These requirements are meant to ensure that medical devices are safe and effective. Medical device manufacturers undergo </w:t>
      </w:r>
      <w:hyperlink r:id="rId21" w:history="1">
        <w:r w:rsidR="00FC1716" w:rsidRPr="004E2E66">
          <w:rPr>
            <w:rFonts w:eastAsia="Times New Roman" w:cstheme="minorHAnsi"/>
            <w:i/>
            <w:iCs/>
            <w:color w:val="000000"/>
          </w:rPr>
          <w:t>FDA inspections</w:t>
        </w:r>
      </w:hyperlink>
      <w:r w:rsidR="00FC1716" w:rsidRPr="004E2E66">
        <w:rPr>
          <w:rFonts w:eastAsia="Times New Roman" w:cstheme="minorHAnsi"/>
          <w:i/>
          <w:iCs/>
          <w:color w:val="3F3F3F"/>
        </w:rPr>
        <w:t xml:space="preserve"> to ensure </w:t>
      </w:r>
      <w:hyperlink r:id="rId22" w:history="1">
        <w:r w:rsidR="00FC1716" w:rsidRPr="004E2E66">
          <w:rPr>
            <w:rFonts w:eastAsia="Times New Roman" w:cstheme="minorHAnsi"/>
            <w:i/>
            <w:iCs/>
            <w:color w:val="000000"/>
          </w:rPr>
          <w:t>FDA 21 CFR Part 820 compliance</w:t>
        </w:r>
      </w:hyperlink>
      <w:r w:rsidR="00FC1716" w:rsidRPr="004E2E66">
        <w:rPr>
          <w:rFonts w:eastAsia="Times New Roman" w:cstheme="minorHAnsi"/>
          <w:i/>
          <w:iCs/>
          <w:color w:val="3F3F3F"/>
        </w:rPr>
        <w:t>.</w:t>
      </w:r>
    </w:p>
    <w:p w14:paraId="2EDA8D6D" w14:textId="77777777" w:rsidR="00FC1716" w:rsidRPr="004E2E66" w:rsidRDefault="00FC1716" w:rsidP="00FC1716">
      <w:pPr>
        <w:spacing w:before="120" w:after="120" w:line="240" w:lineRule="auto"/>
        <w:rPr>
          <w:rFonts w:eastAsia="Times New Roman" w:cstheme="minorHAnsi"/>
          <w:i/>
          <w:iCs/>
        </w:rPr>
      </w:pPr>
      <w:r w:rsidRPr="004E2E66">
        <w:rPr>
          <w:rFonts w:eastAsia="Times New Roman" w:cstheme="minorHAnsi"/>
          <w:i/>
          <w:iCs/>
          <w:color w:val="3F3F3F"/>
        </w:rPr>
        <w:t xml:space="preserve">CDRH maintains an extensive </w:t>
      </w:r>
      <w:hyperlink r:id="rId23" w:history="1">
        <w:r w:rsidRPr="004E2E66">
          <w:rPr>
            <w:rFonts w:eastAsia="Times New Roman" w:cstheme="minorHAnsi"/>
            <w:i/>
            <w:iCs/>
            <w:color w:val="0000FF"/>
            <w:u w:val="single"/>
          </w:rPr>
          <w:t>Medical Device Quality Systems Manual</w:t>
        </w:r>
      </w:hyperlink>
      <w:r w:rsidRPr="004E2E66">
        <w:rPr>
          <w:rFonts w:eastAsia="Times New Roman" w:cstheme="minorHAnsi"/>
          <w:i/>
          <w:iCs/>
        </w:rPr>
        <w:t>, which covers the Quality System regulation and the basic Good Manufacturing Practices (GMP) requirements that all manufacturers and distributors must consider when they plan to manufacture medical devices, including medical device kits, trays or packs, for distribution in the United States. Model procedures and sample forms are also included in the manual to assist manufacturers.</w:t>
      </w:r>
    </w:p>
    <w:p w14:paraId="11706B4A" w14:textId="77777777" w:rsidR="00FC1716" w:rsidRPr="004E2E66" w:rsidRDefault="00FC1716" w:rsidP="00FC1716">
      <w:pPr>
        <w:spacing w:before="120" w:after="120" w:line="240" w:lineRule="auto"/>
        <w:rPr>
          <w:rFonts w:eastAsia="Times New Roman" w:cstheme="minorHAnsi"/>
          <w:i/>
          <w:iCs/>
        </w:rPr>
      </w:pPr>
      <w:r w:rsidRPr="004E2E66">
        <w:rPr>
          <w:rFonts w:eastAsia="Times New Roman" w:cstheme="minorHAnsi"/>
          <w:i/>
          <w:iCs/>
        </w:rPr>
        <w:t>When choosing a manufacturer for the investigational device, sponsor-investigator needs to ensure that the manufacturer meets the ends points outlined in the Manual.</w:t>
      </w:r>
    </w:p>
    <w:p w14:paraId="20D09D72" w14:textId="77777777" w:rsidR="00FC1716" w:rsidRPr="004E2E66" w:rsidRDefault="00FC1716" w:rsidP="00FC1716">
      <w:pPr>
        <w:spacing w:before="120" w:after="120" w:line="240" w:lineRule="auto"/>
        <w:rPr>
          <w:rFonts w:eastAsia="Times New Roman" w:cstheme="minorHAnsi"/>
          <w:i/>
          <w:iCs/>
        </w:rPr>
      </w:pPr>
      <w:r w:rsidRPr="004E2E66">
        <w:rPr>
          <w:rFonts w:eastAsia="Times New Roman" w:cstheme="minorHAnsi"/>
          <w:i/>
          <w:iCs/>
        </w:rPr>
        <w:t xml:space="preserve">Sponsor –investigator  typically closely participates in the </w:t>
      </w:r>
      <w:hyperlink r:id="rId24" w:history="1">
        <w:r w:rsidRPr="004E2E66">
          <w:rPr>
            <w:rFonts w:eastAsia="Times New Roman" w:cstheme="minorHAnsi"/>
            <w:i/>
            <w:iCs/>
            <w:color w:val="0000FF"/>
            <w:u w:val="single"/>
          </w:rPr>
          <w:t>Design Controls</w:t>
        </w:r>
      </w:hyperlink>
      <w:r w:rsidRPr="004E2E66">
        <w:rPr>
          <w:rFonts w:eastAsia="Times New Roman" w:cstheme="minorHAnsi"/>
          <w:i/>
          <w:iCs/>
        </w:rPr>
        <w:t>:</w:t>
      </w:r>
    </w:p>
    <w:p w14:paraId="7E34F4A7" w14:textId="77777777" w:rsidR="00FC1716" w:rsidRPr="004E2E66" w:rsidRDefault="00FC1716" w:rsidP="00FC1716">
      <w:pPr>
        <w:spacing w:before="120" w:after="120" w:line="240" w:lineRule="auto"/>
        <w:rPr>
          <w:rFonts w:eastAsia="Times New Roman" w:cstheme="minorHAnsi"/>
          <w:i/>
          <w:iCs/>
        </w:rPr>
      </w:pPr>
      <w:r w:rsidRPr="004E2E66">
        <w:rPr>
          <w:rFonts w:eastAsia="Times New Roman" w:cstheme="minorHAnsi"/>
          <w:b/>
          <w:i/>
          <w:iCs/>
        </w:rPr>
        <w:t>Design input</w:t>
      </w:r>
      <w:r w:rsidRPr="004E2E66">
        <w:rPr>
          <w:rFonts w:eastAsia="Times New Roman" w:cstheme="minorHAnsi"/>
          <w:i/>
          <w:iCs/>
        </w:rPr>
        <w:t xml:space="preserve"> means the physical and performance requirements of a device that are used as a basis for device design [21 CFR 820.3(f)]. Design input also includes requirements for labeling, packaging, manufacturing, installation, maintenance and servicing. The final device specifications should cover ALL of the device characteristics. At the end, the design input requirements need to be documented, reviewed and approved by a designated individual(s), typically the inventor (PI).</w:t>
      </w:r>
    </w:p>
    <w:p w14:paraId="509AAD7E"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b/>
          <w:i/>
          <w:iCs/>
        </w:rPr>
        <w:t>Design review</w:t>
      </w:r>
      <w:r w:rsidRPr="004E2E66">
        <w:rPr>
          <w:rFonts w:eastAsia="Times New Roman" w:cstheme="minorHAnsi"/>
          <w:i/>
          <w:iCs/>
        </w:rPr>
        <w:t xml:space="preserve"> means a documented, comprehensive, systematic examination of a design to evaluate the adequacy of the design requirements, to evaluate the capability of the design to meet these requirements, and to identify problems. Typically, design review requires pilot production and validation of initial production units or lots. Subsequent activities are usually design changes. As the development program progresses, the reviews should cover production documentation such as assembly drawings, manufacturing instructions, test specifications, test procedures, etc. Design review is often done by committees in formal meetings. The </w:t>
      </w:r>
      <w:r w:rsidRPr="004E2E66">
        <w:rPr>
          <w:rFonts w:eastAsia="Times New Roman" w:cstheme="minorHAnsi"/>
          <w:bCs/>
          <w:i/>
          <w:iCs/>
        </w:rPr>
        <w:t>end</w:t>
      </w:r>
      <w:r w:rsidRPr="004E2E66">
        <w:rPr>
          <w:rFonts w:eastAsia="Times New Roman" w:cstheme="minorHAnsi"/>
          <w:b/>
          <w:i/>
          <w:iCs/>
        </w:rPr>
        <w:t xml:space="preserve"> </w:t>
      </w:r>
      <w:r w:rsidRPr="004E2E66">
        <w:rPr>
          <w:rFonts w:eastAsia="Times New Roman" w:cstheme="minorHAnsi"/>
          <w:i/>
          <w:iCs/>
        </w:rPr>
        <w:t>of the total design effort has not been reached until it is known that the initial production devices, when transferred to production and produced per the device master record, meet all of the current design specifications</w:t>
      </w:r>
    </w:p>
    <w:p w14:paraId="58FE9A4E"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b/>
          <w:i/>
          <w:iCs/>
        </w:rPr>
        <w:t>Design output</w:t>
      </w:r>
      <w:r w:rsidRPr="004E2E66">
        <w:rPr>
          <w:rFonts w:eastAsia="Times New Roman" w:cstheme="minorHAnsi"/>
          <w:i/>
          <w:iCs/>
        </w:rPr>
        <w:t xml:space="preserve"> (21 CFR 820.3(g) means the results of a design effort at each design phase and at the end of the total design effort. The finished design output is the basis for the device master record. The total finished design output consists of the device, its packaging and labeling, and the device master record. Device master record (DMR) is a compilation of records containing the procedures and specifications for a finished device. This stage includes purchasing of components (with documentation of purchase and validation of the components). Acceptance criteria should be established for each component. Design output is documented, reviewed, and approved before release by a committee</w:t>
      </w:r>
    </w:p>
    <w:p w14:paraId="3A7292E1" w14:textId="0C4C108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b/>
          <w:i/>
          <w:iCs/>
        </w:rPr>
        <w:t>Design verification</w:t>
      </w:r>
      <w:r w:rsidRPr="004E2E66">
        <w:rPr>
          <w:rFonts w:eastAsia="Times New Roman" w:cstheme="minorHAnsi"/>
          <w:i/>
          <w:iCs/>
        </w:rPr>
        <w:t xml:space="preserve"> </w:t>
      </w:r>
      <w:r w:rsidRPr="004E2E66">
        <w:rPr>
          <w:rFonts w:eastAsia="Times New Roman" w:cstheme="minorHAnsi"/>
          <w:b/>
          <w:i/>
          <w:iCs/>
        </w:rPr>
        <w:t>and validation</w:t>
      </w:r>
      <w:r w:rsidRPr="004E2E66">
        <w:rPr>
          <w:rFonts w:eastAsia="Times New Roman" w:cstheme="minorHAnsi"/>
          <w:i/>
          <w:iCs/>
        </w:rPr>
        <w:t xml:space="preserve"> [21 CFR 820.30(f)] confirms that the design output meets the design input requirements. The results of the design verification, including identification of the </w:t>
      </w:r>
      <w:r w:rsidRPr="004E2E66">
        <w:rPr>
          <w:rFonts w:eastAsia="Times New Roman" w:cstheme="minorHAnsi"/>
          <w:i/>
          <w:iCs/>
        </w:rPr>
        <w:lastRenderedPageBreak/>
        <w:t>design, method(s), the date, and the individual(s) performing the verification, are documented in the DHF. Design validation means establishing by objective evidence that device specifications conform with user needs and intended use(s). Verification means confirmation by examination and provision of objective evidence that specified requirements have been fulfilled. Verification and validation are done according to a written protocol(s). The protocol(s) should include defined conditions for the testing. The protocol(s) should be approved before being used. Test protocol(s) may not be perfect for a new design. Therefore, the designers and other verification personnel carefully annotate any ongoing changes to a protocol. The original design of devices and any subsequent changes should be verified by appropriate and formal laboratory, animal, and in vitro testing. Risk analysis should be conducted to identify possible hazards associated with the design</w:t>
      </w:r>
      <w:r w:rsidR="00265C59" w:rsidRPr="004E2E66">
        <w:rPr>
          <w:rFonts w:eastAsia="Times New Roman" w:cstheme="minorHAnsi"/>
          <w:i/>
          <w:iCs/>
        </w:rPr>
        <w:t>.</w:t>
      </w:r>
    </w:p>
    <w:p w14:paraId="587994D5"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b/>
          <w:i/>
          <w:iCs/>
        </w:rPr>
        <w:t>Design transfer</w:t>
      </w:r>
      <w:r w:rsidRPr="004E2E66">
        <w:rPr>
          <w:rFonts w:eastAsia="Times New Roman" w:cstheme="minorHAnsi"/>
          <w:i/>
          <w:iCs/>
        </w:rPr>
        <w:t xml:space="preserve"> should assure that the section of the design being transferred:</w:t>
      </w:r>
    </w:p>
    <w:p w14:paraId="4B4F9A14" w14:textId="77777777" w:rsidR="00FC1716" w:rsidRPr="004E2E66" w:rsidRDefault="00FC1716" w:rsidP="00FC1716">
      <w:pPr>
        <w:numPr>
          <w:ilvl w:val="0"/>
          <w:numId w:val="26"/>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meets input requirements; </w:t>
      </w:r>
    </w:p>
    <w:p w14:paraId="47D6BDEB" w14:textId="77777777" w:rsidR="00FC1716" w:rsidRPr="004E2E66" w:rsidRDefault="00FC1716" w:rsidP="00FC1716">
      <w:pPr>
        <w:numPr>
          <w:ilvl w:val="0"/>
          <w:numId w:val="26"/>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contains acceptance criteria, where needed; </w:t>
      </w:r>
    </w:p>
    <w:p w14:paraId="1440B33F" w14:textId="77777777" w:rsidR="00FC1716" w:rsidRPr="004E2E66" w:rsidRDefault="00FC1716" w:rsidP="00FC1716">
      <w:pPr>
        <w:numPr>
          <w:ilvl w:val="0"/>
          <w:numId w:val="26"/>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contains design parameters which have been appropriately verified; </w:t>
      </w:r>
    </w:p>
    <w:p w14:paraId="11292752" w14:textId="77777777" w:rsidR="00FC1716" w:rsidRPr="004E2E66" w:rsidRDefault="00FC1716" w:rsidP="00FC1716">
      <w:pPr>
        <w:numPr>
          <w:ilvl w:val="0"/>
          <w:numId w:val="26"/>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is complete and approved for use; </w:t>
      </w:r>
    </w:p>
    <w:p w14:paraId="72D62770" w14:textId="77777777" w:rsidR="00FC1716" w:rsidRPr="004E2E66" w:rsidRDefault="00FC1716" w:rsidP="00FC1716">
      <w:pPr>
        <w:numPr>
          <w:ilvl w:val="0"/>
          <w:numId w:val="26"/>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is fully documented in the DMR or contains sufficient design output information to support the generation of remaining DMR documents; and </w:t>
      </w:r>
    </w:p>
    <w:p w14:paraId="1CB3EBCD" w14:textId="77777777" w:rsidR="00FC1716" w:rsidRPr="004E2E66" w:rsidRDefault="00FC1716" w:rsidP="00FC1716">
      <w:pPr>
        <w:numPr>
          <w:ilvl w:val="0"/>
          <w:numId w:val="26"/>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is placed under change control if not already done. </w:t>
      </w:r>
    </w:p>
    <w:p w14:paraId="3D69D18B"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b/>
          <w:i/>
          <w:iCs/>
        </w:rPr>
        <w:t>Design changes</w:t>
      </w:r>
      <w:r w:rsidRPr="004E2E66">
        <w:rPr>
          <w:rFonts w:eastAsia="Times New Roman" w:cstheme="minorHAnsi"/>
          <w:i/>
          <w:iCs/>
        </w:rPr>
        <w:t xml:space="preserve"> to a device element are controlled per 820.30(i) Design Changes, which states that: each manufacturer shall establish and maintain procedures for the identification, documentation, validation or where appropriate verification, review, and approval of design changes before their implementation.</w:t>
      </w:r>
    </w:p>
    <w:p w14:paraId="1F989292" w14:textId="77777777" w:rsidR="00FC1716" w:rsidRPr="004E2E66" w:rsidRDefault="00FC1716" w:rsidP="00FC1716">
      <w:pPr>
        <w:spacing w:before="100" w:beforeAutospacing="1" w:after="100" w:afterAutospacing="1" w:line="240" w:lineRule="auto"/>
        <w:rPr>
          <w:rFonts w:eastAsia="Times New Roman" w:cstheme="minorHAnsi"/>
          <w:i/>
          <w:iCs/>
        </w:rPr>
      </w:pPr>
      <w:r w:rsidRPr="004E2E66">
        <w:rPr>
          <w:rFonts w:eastAsia="Times New Roman" w:cstheme="minorHAnsi"/>
          <w:b/>
          <w:i/>
          <w:iCs/>
        </w:rPr>
        <w:t>Design history file</w:t>
      </w:r>
      <w:r w:rsidRPr="004E2E66">
        <w:rPr>
          <w:rFonts w:eastAsia="Times New Roman" w:cstheme="minorHAnsi"/>
          <w:i/>
          <w:iCs/>
        </w:rPr>
        <w:t xml:space="preserve"> (DHF) means a compilation of records, which describes the design history of a finished device [820.3(e)]. The design controls in 820.30(j) require that each manufacturer shall establish and maintain a DHF for each type of device. Typical documents that may be in, or referenced in, a DHF are listed below:</w:t>
      </w:r>
    </w:p>
    <w:p w14:paraId="3B3BB30C"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design plans; </w:t>
      </w:r>
    </w:p>
    <w:p w14:paraId="7C509C30"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design review meeting information; </w:t>
      </w:r>
    </w:p>
    <w:p w14:paraId="70A84BCF" w14:textId="4EEF31DC"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sketches</w:t>
      </w:r>
      <w:r w:rsidR="00DE6C72" w:rsidRPr="004E2E66">
        <w:rPr>
          <w:rFonts w:eastAsia="Times New Roman" w:cstheme="minorHAnsi"/>
          <w:i/>
          <w:iCs/>
        </w:rPr>
        <w:t>, drawing</w:t>
      </w:r>
      <w:r w:rsidRPr="004E2E66">
        <w:rPr>
          <w:rFonts w:eastAsia="Times New Roman" w:cstheme="minorHAnsi"/>
          <w:i/>
          <w:iCs/>
        </w:rPr>
        <w:t xml:space="preserve">; </w:t>
      </w:r>
    </w:p>
    <w:p w14:paraId="03713771"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procedures; </w:t>
      </w:r>
    </w:p>
    <w:p w14:paraId="2968AB9D"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photos; </w:t>
      </w:r>
    </w:p>
    <w:p w14:paraId="2F8C7D67"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engineering notebooks; </w:t>
      </w:r>
    </w:p>
    <w:p w14:paraId="3BB3AA51"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component qualification information; </w:t>
      </w:r>
    </w:p>
    <w:p w14:paraId="7699AD5B"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biocompatibility (verification) protocols and data; </w:t>
      </w:r>
    </w:p>
    <w:p w14:paraId="009C644A"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design review notes; </w:t>
      </w:r>
    </w:p>
    <w:p w14:paraId="0AC01179"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verification protocols and data for evaluating prototypes; </w:t>
      </w:r>
    </w:p>
    <w:p w14:paraId="056B1758"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validation protocols and data for initial finished devices; </w:t>
      </w:r>
    </w:p>
    <w:p w14:paraId="786B356A"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contractor / consultants information; </w:t>
      </w:r>
    </w:p>
    <w:p w14:paraId="43ED0CAB" w14:textId="77777777"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parts of design output/DMR documents that show plans were followed; and </w:t>
      </w:r>
    </w:p>
    <w:p w14:paraId="780BE697" w14:textId="549EE17C" w:rsidR="00FC1716" w:rsidRPr="004E2E66" w:rsidRDefault="00FC1716" w:rsidP="00FC1716">
      <w:pPr>
        <w:numPr>
          <w:ilvl w:val="0"/>
          <w:numId w:val="27"/>
        </w:numPr>
        <w:spacing w:before="100" w:beforeAutospacing="1" w:after="100" w:afterAutospacing="1" w:line="240" w:lineRule="auto"/>
        <w:rPr>
          <w:rFonts w:eastAsia="Times New Roman" w:cstheme="minorHAnsi"/>
          <w:i/>
          <w:iCs/>
        </w:rPr>
      </w:pPr>
      <w:r w:rsidRPr="004E2E66">
        <w:rPr>
          <w:rFonts w:eastAsia="Times New Roman" w:cstheme="minorHAnsi"/>
          <w:i/>
          <w:iCs/>
        </w:rPr>
        <w:t xml:space="preserve">parts of design output/DMR documents that show specifications were met. </w:t>
      </w:r>
    </w:p>
    <w:p w14:paraId="6E3D24FD" w14:textId="77777777" w:rsidR="00A44E8A" w:rsidRPr="003C255F" w:rsidRDefault="00A44E8A" w:rsidP="00A44E8A">
      <w:pPr>
        <w:spacing w:before="100" w:beforeAutospacing="1" w:after="100" w:afterAutospacing="1" w:line="240" w:lineRule="auto"/>
        <w:ind w:left="360"/>
        <w:rPr>
          <w:rFonts w:eastAsia="Times New Roman" w:cstheme="minorHAnsi"/>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890"/>
        <w:gridCol w:w="2245"/>
      </w:tblGrid>
      <w:tr w:rsidR="00017A56" w:rsidRPr="003C255F" w14:paraId="5666ABEB" w14:textId="77777777" w:rsidTr="004E2E66">
        <w:trPr>
          <w:trHeight w:val="431"/>
        </w:trPr>
        <w:tc>
          <w:tcPr>
            <w:tcW w:w="8270" w:type="dxa"/>
            <w:gridSpan w:val="3"/>
          </w:tcPr>
          <w:p w14:paraId="455B30A9" w14:textId="6D566E53" w:rsidR="00017A56" w:rsidRPr="003C255F" w:rsidRDefault="00017A56" w:rsidP="000545D7">
            <w:pPr>
              <w:pStyle w:val="NoSpacing"/>
              <w:jc w:val="center"/>
              <w:rPr>
                <w:rFonts w:cstheme="minorHAnsi"/>
                <w:b/>
                <w:bCs/>
              </w:rPr>
            </w:pPr>
            <w:r w:rsidRPr="003C255F">
              <w:rPr>
                <w:rFonts w:cstheme="minorHAnsi"/>
                <w:b/>
                <w:bCs/>
              </w:rPr>
              <w:lastRenderedPageBreak/>
              <w:t>ITEMS THAT MAY APPEAR IN A DEVICE SPECIFICATION</w:t>
            </w:r>
          </w:p>
        </w:tc>
      </w:tr>
      <w:tr w:rsidR="00017A56" w:rsidRPr="003C255F" w14:paraId="1FE69584" w14:textId="77777777" w:rsidTr="004E2E66">
        <w:trPr>
          <w:trHeight w:val="2501"/>
        </w:trPr>
        <w:tc>
          <w:tcPr>
            <w:tcW w:w="4135" w:type="dxa"/>
          </w:tcPr>
          <w:p w14:paraId="3163CE40" w14:textId="7D9350A7" w:rsidR="00017A56" w:rsidRPr="003C255F" w:rsidRDefault="00740D6C" w:rsidP="00DA5675">
            <w:pPr>
              <w:pStyle w:val="NoSpacing"/>
              <w:jc w:val="center"/>
              <w:rPr>
                <w:rFonts w:cstheme="minorHAnsi"/>
                <w:b/>
                <w:bCs/>
                <w:u w:val="single"/>
              </w:rPr>
            </w:pPr>
            <w:r w:rsidRPr="003C255F">
              <w:rPr>
                <w:rFonts w:cstheme="minorHAnsi"/>
                <w:b/>
                <w:bCs/>
                <w:u w:val="single"/>
              </w:rPr>
              <w:t>Name of product</w:t>
            </w:r>
          </w:p>
          <w:p w14:paraId="2BD46E5F" w14:textId="52612BE4" w:rsidR="000C7A3D" w:rsidRPr="003C255F" w:rsidRDefault="000C7A3D" w:rsidP="005F23BB">
            <w:pPr>
              <w:pStyle w:val="NoSpacing"/>
              <w:numPr>
                <w:ilvl w:val="0"/>
                <w:numId w:val="28"/>
              </w:numPr>
              <w:rPr>
                <w:rFonts w:cstheme="minorHAnsi"/>
              </w:rPr>
            </w:pPr>
            <w:r w:rsidRPr="003C255F">
              <w:rPr>
                <w:rFonts w:cstheme="minorHAnsi"/>
              </w:rPr>
              <w:t>Trade name</w:t>
            </w:r>
          </w:p>
          <w:p w14:paraId="74DDADEE" w14:textId="4E8625DD" w:rsidR="000C7A3D" w:rsidRPr="003C255F" w:rsidRDefault="000C7A3D" w:rsidP="005F23BB">
            <w:pPr>
              <w:pStyle w:val="NoSpacing"/>
              <w:numPr>
                <w:ilvl w:val="0"/>
                <w:numId w:val="28"/>
              </w:numPr>
              <w:rPr>
                <w:rFonts w:cstheme="minorHAnsi"/>
              </w:rPr>
            </w:pPr>
            <w:r w:rsidRPr="003C255F">
              <w:rPr>
                <w:rFonts w:cstheme="minorHAnsi"/>
              </w:rPr>
              <w:t>Trademark</w:t>
            </w:r>
          </w:p>
          <w:p w14:paraId="0B6771AB" w14:textId="604981B2" w:rsidR="000C7A3D" w:rsidRPr="003C255F" w:rsidRDefault="000C7A3D" w:rsidP="005F23BB">
            <w:pPr>
              <w:pStyle w:val="NoSpacing"/>
              <w:numPr>
                <w:ilvl w:val="0"/>
                <w:numId w:val="28"/>
              </w:numPr>
              <w:rPr>
                <w:rFonts w:cstheme="minorHAnsi"/>
              </w:rPr>
            </w:pPr>
            <w:r w:rsidRPr="003C255F">
              <w:rPr>
                <w:rFonts w:cstheme="minorHAnsi"/>
              </w:rPr>
              <w:t>Generic name</w:t>
            </w:r>
          </w:p>
          <w:p w14:paraId="7F016838" w14:textId="1BFF1EB1" w:rsidR="00E8489D" w:rsidRPr="003C255F" w:rsidRDefault="00E8489D" w:rsidP="005F23BB">
            <w:pPr>
              <w:pStyle w:val="NoSpacing"/>
              <w:numPr>
                <w:ilvl w:val="0"/>
                <w:numId w:val="28"/>
              </w:numPr>
              <w:rPr>
                <w:rFonts w:cstheme="minorHAnsi"/>
              </w:rPr>
            </w:pPr>
            <w:r w:rsidRPr="003C255F">
              <w:rPr>
                <w:rFonts w:cstheme="minorHAnsi"/>
              </w:rPr>
              <w:t>Chemical name</w:t>
            </w:r>
          </w:p>
          <w:p w14:paraId="25493056" w14:textId="6A96DD17" w:rsidR="00E8489D" w:rsidRPr="003C255F" w:rsidRDefault="00E8489D" w:rsidP="005F23BB">
            <w:pPr>
              <w:pStyle w:val="NoSpacing"/>
              <w:numPr>
                <w:ilvl w:val="0"/>
                <w:numId w:val="28"/>
              </w:numPr>
              <w:rPr>
                <w:rFonts w:cstheme="minorHAnsi"/>
              </w:rPr>
            </w:pPr>
            <w:r w:rsidRPr="003C255F">
              <w:rPr>
                <w:rFonts w:cstheme="minorHAnsi"/>
              </w:rPr>
              <w:t>Official name</w:t>
            </w:r>
          </w:p>
          <w:p w14:paraId="3BDE3F1F" w14:textId="42B65A37" w:rsidR="007F2BE5" w:rsidRPr="003C255F" w:rsidRDefault="00E8489D" w:rsidP="005F23BB">
            <w:pPr>
              <w:pStyle w:val="NoSpacing"/>
              <w:numPr>
                <w:ilvl w:val="0"/>
                <w:numId w:val="28"/>
              </w:numPr>
              <w:rPr>
                <w:rFonts w:eastAsia="Times New Roman" w:cstheme="minorHAnsi"/>
              </w:rPr>
            </w:pPr>
            <w:r w:rsidRPr="003C255F">
              <w:rPr>
                <w:rFonts w:cstheme="minorHAnsi"/>
              </w:rPr>
              <w:t>Common name</w:t>
            </w:r>
          </w:p>
        </w:tc>
        <w:tc>
          <w:tcPr>
            <w:tcW w:w="4135" w:type="dxa"/>
            <w:gridSpan w:val="2"/>
          </w:tcPr>
          <w:p w14:paraId="749B94DC" w14:textId="7AC91BF7" w:rsidR="00017A56" w:rsidRPr="003C255F" w:rsidRDefault="00E8489D" w:rsidP="00DA5675">
            <w:pPr>
              <w:pStyle w:val="NoSpacing"/>
              <w:jc w:val="center"/>
              <w:rPr>
                <w:rFonts w:cstheme="minorHAnsi"/>
                <w:b/>
                <w:bCs/>
                <w:u w:val="single"/>
              </w:rPr>
            </w:pPr>
            <w:r w:rsidRPr="003C255F">
              <w:rPr>
                <w:rFonts w:cstheme="minorHAnsi"/>
                <w:b/>
                <w:bCs/>
                <w:u w:val="single"/>
              </w:rPr>
              <w:t>Performance Characteristics</w:t>
            </w:r>
          </w:p>
          <w:p w14:paraId="1042C67F" w14:textId="1D63AFC4" w:rsidR="00E8489D" w:rsidRPr="003C255F" w:rsidRDefault="00E8489D" w:rsidP="005F23BB">
            <w:pPr>
              <w:pStyle w:val="NoSpacing"/>
              <w:numPr>
                <w:ilvl w:val="0"/>
                <w:numId w:val="29"/>
              </w:numPr>
              <w:rPr>
                <w:rFonts w:cstheme="minorHAnsi"/>
              </w:rPr>
            </w:pPr>
            <w:r w:rsidRPr="003C255F">
              <w:rPr>
                <w:rFonts w:cstheme="minorHAnsi"/>
              </w:rPr>
              <w:t>Description/Intended use</w:t>
            </w:r>
          </w:p>
          <w:p w14:paraId="145AA5FB" w14:textId="1B432BC9" w:rsidR="00E8489D" w:rsidRPr="003C255F" w:rsidRDefault="00E8489D" w:rsidP="005F23BB">
            <w:pPr>
              <w:pStyle w:val="NoSpacing"/>
              <w:numPr>
                <w:ilvl w:val="0"/>
                <w:numId w:val="29"/>
              </w:numPr>
              <w:rPr>
                <w:rFonts w:cstheme="minorHAnsi"/>
              </w:rPr>
            </w:pPr>
            <w:r w:rsidRPr="003C255F">
              <w:rPr>
                <w:rFonts w:cstheme="minorHAnsi"/>
              </w:rPr>
              <w:t xml:space="preserve">Accessories </w:t>
            </w:r>
          </w:p>
          <w:p w14:paraId="7AF39096" w14:textId="3237B35D" w:rsidR="00FF3A63" w:rsidRPr="003C255F" w:rsidRDefault="00FF3A63" w:rsidP="005F23BB">
            <w:pPr>
              <w:pStyle w:val="NoSpacing"/>
              <w:numPr>
                <w:ilvl w:val="0"/>
                <w:numId w:val="29"/>
              </w:numPr>
              <w:rPr>
                <w:rFonts w:cstheme="minorHAnsi"/>
              </w:rPr>
            </w:pPr>
            <w:r w:rsidRPr="003C255F">
              <w:rPr>
                <w:rFonts w:cstheme="minorHAnsi"/>
              </w:rPr>
              <w:t>Functional parameters</w:t>
            </w:r>
          </w:p>
          <w:p w14:paraId="1DE8C623" w14:textId="2EB89581" w:rsidR="00FF3A63" w:rsidRPr="003C255F" w:rsidRDefault="00FF3A63" w:rsidP="005F23BB">
            <w:pPr>
              <w:pStyle w:val="NoSpacing"/>
              <w:numPr>
                <w:ilvl w:val="0"/>
                <w:numId w:val="29"/>
              </w:numPr>
              <w:rPr>
                <w:rFonts w:cstheme="minorHAnsi"/>
              </w:rPr>
            </w:pPr>
            <w:r w:rsidRPr="003C255F">
              <w:rPr>
                <w:rFonts w:cstheme="minorHAnsi"/>
              </w:rPr>
              <w:t>Limitations</w:t>
            </w:r>
          </w:p>
          <w:p w14:paraId="7A4C44D6" w14:textId="385B5417" w:rsidR="00FF3A63" w:rsidRPr="003C255F" w:rsidRDefault="00FF3A63" w:rsidP="005F23BB">
            <w:pPr>
              <w:pStyle w:val="NoSpacing"/>
              <w:numPr>
                <w:ilvl w:val="0"/>
                <w:numId w:val="29"/>
              </w:numPr>
              <w:rPr>
                <w:rFonts w:cstheme="minorHAnsi"/>
              </w:rPr>
            </w:pPr>
            <w:r w:rsidRPr="003C255F">
              <w:rPr>
                <w:rFonts w:cstheme="minorHAnsi"/>
              </w:rPr>
              <w:t>Contraindications</w:t>
            </w:r>
          </w:p>
          <w:p w14:paraId="22B5D4B1" w14:textId="67F74878" w:rsidR="00FF3A63" w:rsidRPr="003C255F" w:rsidRDefault="00FF3A63" w:rsidP="005F23BB">
            <w:pPr>
              <w:pStyle w:val="NoSpacing"/>
              <w:numPr>
                <w:ilvl w:val="0"/>
                <w:numId w:val="29"/>
              </w:numPr>
              <w:rPr>
                <w:rFonts w:cstheme="minorHAnsi"/>
              </w:rPr>
            </w:pPr>
            <w:r w:rsidRPr="003C255F">
              <w:rPr>
                <w:rFonts w:cstheme="minorHAnsi"/>
              </w:rPr>
              <w:t>Input</w:t>
            </w:r>
            <w:r w:rsidR="005F23BB" w:rsidRPr="003C255F">
              <w:rPr>
                <w:rFonts w:cstheme="minorHAnsi"/>
              </w:rPr>
              <w:t xml:space="preserve"> </w:t>
            </w:r>
            <w:r w:rsidRPr="003C255F">
              <w:rPr>
                <w:rFonts w:cstheme="minorHAnsi"/>
              </w:rPr>
              <w:t>/</w:t>
            </w:r>
            <w:r w:rsidR="005F23BB" w:rsidRPr="003C255F">
              <w:rPr>
                <w:rFonts w:cstheme="minorHAnsi"/>
              </w:rPr>
              <w:t xml:space="preserve"> </w:t>
            </w:r>
            <w:r w:rsidRPr="003C255F">
              <w:rPr>
                <w:rFonts w:cstheme="minorHAnsi"/>
              </w:rPr>
              <w:t>Output requirements</w:t>
            </w:r>
          </w:p>
          <w:p w14:paraId="58285F8D" w14:textId="0EF29F5F" w:rsidR="00E8489D" w:rsidRPr="003C255F" w:rsidRDefault="00FF3A63" w:rsidP="005F23BB">
            <w:pPr>
              <w:pStyle w:val="NoSpacing"/>
              <w:numPr>
                <w:ilvl w:val="0"/>
                <w:numId w:val="29"/>
              </w:numPr>
              <w:rPr>
                <w:rFonts w:eastAsia="Times New Roman" w:cstheme="minorHAnsi"/>
                <w:b/>
                <w:bCs/>
              </w:rPr>
            </w:pPr>
            <w:r w:rsidRPr="003C255F">
              <w:rPr>
                <w:rFonts w:cstheme="minorHAnsi"/>
              </w:rPr>
              <w:t>Human Interface</w:t>
            </w:r>
          </w:p>
        </w:tc>
      </w:tr>
      <w:tr w:rsidR="00DF1744" w:rsidRPr="003C255F" w14:paraId="37A84187" w14:textId="77777777" w:rsidTr="004E2E66">
        <w:trPr>
          <w:trHeight w:val="350"/>
        </w:trPr>
        <w:tc>
          <w:tcPr>
            <w:tcW w:w="4135" w:type="dxa"/>
            <w:vMerge w:val="restart"/>
          </w:tcPr>
          <w:p w14:paraId="5C78C463" w14:textId="178A0138" w:rsidR="00DF1744" w:rsidRPr="003C255F" w:rsidRDefault="00DF1744" w:rsidP="00DA5675">
            <w:pPr>
              <w:pStyle w:val="NoSpacing"/>
              <w:jc w:val="center"/>
              <w:rPr>
                <w:rFonts w:cstheme="minorHAnsi"/>
                <w:b/>
                <w:bCs/>
                <w:u w:val="single"/>
              </w:rPr>
            </w:pPr>
            <w:r w:rsidRPr="003C255F">
              <w:rPr>
                <w:rFonts w:cstheme="minorHAnsi"/>
                <w:b/>
                <w:bCs/>
                <w:u w:val="single"/>
              </w:rPr>
              <w:t>Classification</w:t>
            </w:r>
          </w:p>
          <w:p w14:paraId="1600854C" w14:textId="77777777" w:rsidR="00DF1744" w:rsidRPr="003C255F" w:rsidRDefault="00DF1744" w:rsidP="00DF1744">
            <w:pPr>
              <w:pStyle w:val="NoSpacing"/>
              <w:numPr>
                <w:ilvl w:val="0"/>
                <w:numId w:val="32"/>
              </w:numPr>
              <w:rPr>
                <w:rFonts w:cstheme="minorHAnsi"/>
              </w:rPr>
            </w:pPr>
            <w:r w:rsidRPr="003C255F">
              <w:rPr>
                <w:rFonts w:cstheme="minorHAnsi"/>
              </w:rPr>
              <w:t>Regulatory</w:t>
            </w:r>
          </w:p>
          <w:p w14:paraId="2A1BC416" w14:textId="7C60834F" w:rsidR="00DF1744" w:rsidRPr="003C255F" w:rsidRDefault="00DF1744" w:rsidP="00DF1744">
            <w:pPr>
              <w:pStyle w:val="NoSpacing"/>
              <w:numPr>
                <w:ilvl w:val="0"/>
                <w:numId w:val="32"/>
              </w:numPr>
              <w:rPr>
                <w:rFonts w:cstheme="minorHAnsi"/>
              </w:rPr>
            </w:pPr>
            <w:r w:rsidRPr="003C255F">
              <w:rPr>
                <w:rFonts w:cstheme="minorHAnsi"/>
              </w:rPr>
              <w:t>Commercial</w:t>
            </w:r>
          </w:p>
          <w:p w14:paraId="13FCFF26" w14:textId="77777777" w:rsidR="00DF1744" w:rsidRPr="003C255F" w:rsidRDefault="00DF1744" w:rsidP="00DF1744">
            <w:pPr>
              <w:pStyle w:val="NoSpacing"/>
              <w:numPr>
                <w:ilvl w:val="0"/>
                <w:numId w:val="32"/>
              </w:numPr>
              <w:rPr>
                <w:rFonts w:cstheme="minorHAnsi"/>
              </w:rPr>
            </w:pPr>
            <w:r w:rsidRPr="003C255F">
              <w:rPr>
                <w:rFonts w:cstheme="minorHAnsi"/>
              </w:rPr>
              <w:t>Functional</w:t>
            </w:r>
          </w:p>
          <w:p w14:paraId="6C02B501" w14:textId="3236B418" w:rsidR="00DF1744" w:rsidRPr="003C255F" w:rsidRDefault="00DF1744" w:rsidP="00DF1744">
            <w:pPr>
              <w:pStyle w:val="NoSpacing"/>
              <w:numPr>
                <w:ilvl w:val="0"/>
                <w:numId w:val="32"/>
              </w:numPr>
              <w:rPr>
                <w:rFonts w:cstheme="minorHAnsi"/>
              </w:rPr>
            </w:pPr>
            <w:r w:rsidRPr="003C255F">
              <w:rPr>
                <w:rFonts w:cstheme="minorHAnsi"/>
              </w:rPr>
              <w:t xml:space="preserve">Other </w:t>
            </w:r>
          </w:p>
        </w:tc>
        <w:tc>
          <w:tcPr>
            <w:tcW w:w="4135" w:type="dxa"/>
            <w:gridSpan w:val="2"/>
          </w:tcPr>
          <w:p w14:paraId="3EE6CF37" w14:textId="3F49E3B0" w:rsidR="00DF1744" w:rsidRPr="003C255F" w:rsidRDefault="00DF1744" w:rsidP="00DA5675">
            <w:pPr>
              <w:pStyle w:val="NoSpacing"/>
              <w:jc w:val="center"/>
              <w:rPr>
                <w:rFonts w:cstheme="minorHAnsi"/>
                <w:b/>
                <w:bCs/>
                <w:u w:val="single"/>
              </w:rPr>
            </w:pPr>
            <w:r w:rsidRPr="003C255F">
              <w:rPr>
                <w:rFonts w:cstheme="minorHAnsi"/>
                <w:b/>
                <w:bCs/>
                <w:u w:val="single"/>
              </w:rPr>
              <w:t>Physical Characteristics</w:t>
            </w:r>
          </w:p>
        </w:tc>
      </w:tr>
      <w:tr w:rsidR="00DF1744" w:rsidRPr="003C255F" w14:paraId="54C943EF" w14:textId="77777777" w:rsidTr="004E2E66">
        <w:trPr>
          <w:trHeight w:val="724"/>
        </w:trPr>
        <w:tc>
          <w:tcPr>
            <w:tcW w:w="4135" w:type="dxa"/>
            <w:vMerge/>
          </w:tcPr>
          <w:p w14:paraId="68390E5D" w14:textId="77777777" w:rsidR="00DF1744" w:rsidRPr="003C255F" w:rsidRDefault="00DF1744" w:rsidP="00DF1744">
            <w:pPr>
              <w:pStyle w:val="NoSpacing"/>
              <w:rPr>
                <w:rFonts w:cstheme="minorHAnsi"/>
                <w:b/>
                <w:bCs/>
              </w:rPr>
            </w:pPr>
          </w:p>
        </w:tc>
        <w:tc>
          <w:tcPr>
            <w:tcW w:w="1890" w:type="dxa"/>
          </w:tcPr>
          <w:p w14:paraId="1FC561E1" w14:textId="77777777" w:rsidR="00DF1744" w:rsidRPr="003C255F" w:rsidRDefault="00DF1744" w:rsidP="00DF1744">
            <w:pPr>
              <w:pStyle w:val="NoSpacing"/>
              <w:numPr>
                <w:ilvl w:val="0"/>
                <w:numId w:val="34"/>
              </w:numPr>
              <w:rPr>
                <w:rFonts w:cstheme="minorHAnsi"/>
              </w:rPr>
            </w:pPr>
            <w:r w:rsidRPr="003C255F">
              <w:rPr>
                <w:rFonts w:cstheme="minorHAnsi"/>
              </w:rPr>
              <w:t xml:space="preserve">Weight   </w:t>
            </w:r>
          </w:p>
          <w:p w14:paraId="3B750123" w14:textId="77777777" w:rsidR="00DF1744" w:rsidRPr="003C255F" w:rsidRDefault="00DF1744" w:rsidP="00DF1744">
            <w:pPr>
              <w:pStyle w:val="NoSpacing"/>
              <w:numPr>
                <w:ilvl w:val="0"/>
                <w:numId w:val="34"/>
              </w:numPr>
              <w:rPr>
                <w:rFonts w:cstheme="minorHAnsi"/>
              </w:rPr>
            </w:pPr>
            <w:r w:rsidRPr="003C255F">
              <w:rPr>
                <w:rFonts w:cstheme="minorHAnsi"/>
              </w:rPr>
              <w:t>Consistency</w:t>
            </w:r>
          </w:p>
          <w:p w14:paraId="26BFCDAC" w14:textId="77777777" w:rsidR="00DF1744" w:rsidRPr="003C255F" w:rsidRDefault="00DF1744" w:rsidP="00DF1744">
            <w:pPr>
              <w:pStyle w:val="NoSpacing"/>
              <w:numPr>
                <w:ilvl w:val="0"/>
                <w:numId w:val="34"/>
              </w:numPr>
              <w:rPr>
                <w:rFonts w:cstheme="minorHAnsi"/>
              </w:rPr>
            </w:pPr>
            <w:r w:rsidRPr="003C255F">
              <w:rPr>
                <w:rFonts w:cstheme="minorHAnsi"/>
              </w:rPr>
              <w:t>Size</w:t>
            </w:r>
          </w:p>
          <w:p w14:paraId="17B3F3D2" w14:textId="105B8AD6" w:rsidR="00DF1744" w:rsidRPr="003C255F" w:rsidRDefault="00DF1744" w:rsidP="00DF1744">
            <w:pPr>
              <w:pStyle w:val="NoSpacing"/>
              <w:numPr>
                <w:ilvl w:val="0"/>
                <w:numId w:val="34"/>
              </w:numPr>
              <w:rPr>
                <w:rFonts w:cstheme="minorHAnsi"/>
                <w:b/>
                <w:bCs/>
              </w:rPr>
            </w:pPr>
            <w:r w:rsidRPr="003C255F">
              <w:rPr>
                <w:rFonts w:cstheme="minorHAnsi"/>
              </w:rPr>
              <w:t xml:space="preserve">Packaging                    </w:t>
            </w:r>
          </w:p>
          <w:p w14:paraId="3BA2B512" w14:textId="0B14CFD3" w:rsidR="00DF1744" w:rsidRPr="003C255F" w:rsidRDefault="00DF1744" w:rsidP="00DF1744">
            <w:pPr>
              <w:pStyle w:val="NoSpacing"/>
              <w:rPr>
                <w:rFonts w:cstheme="minorHAnsi"/>
                <w:b/>
                <w:bCs/>
              </w:rPr>
            </w:pPr>
          </w:p>
        </w:tc>
        <w:tc>
          <w:tcPr>
            <w:tcW w:w="2245" w:type="dxa"/>
          </w:tcPr>
          <w:p w14:paraId="01556CA9" w14:textId="77777777" w:rsidR="00DF1744" w:rsidRPr="003C255F" w:rsidRDefault="00DF1744" w:rsidP="00DF1744">
            <w:pPr>
              <w:pStyle w:val="NoSpacing"/>
              <w:numPr>
                <w:ilvl w:val="0"/>
                <w:numId w:val="33"/>
              </w:numPr>
              <w:rPr>
                <w:rFonts w:cstheme="minorHAnsi"/>
              </w:rPr>
            </w:pPr>
            <w:r w:rsidRPr="003C255F">
              <w:rPr>
                <w:rFonts w:cstheme="minorHAnsi"/>
              </w:rPr>
              <w:t xml:space="preserve">Color  </w:t>
            </w:r>
          </w:p>
          <w:p w14:paraId="061DE64F" w14:textId="77777777" w:rsidR="00DF1744" w:rsidRPr="003C255F" w:rsidRDefault="00DF1744" w:rsidP="00DF1744">
            <w:pPr>
              <w:pStyle w:val="NoSpacing"/>
              <w:numPr>
                <w:ilvl w:val="0"/>
                <w:numId w:val="33"/>
              </w:numPr>
              <w:rPr>
                <w:rFonts w:cstheme="minorHAnsi"/>
              </w:rPr>
            </w:pPr>
            <w:r w:rsidRPr="003C255F">
              <w:rPr>
                <w:rFonts w:cstheme="minorHAnsi"/>
              </w:rPr>
              <w:t>Power Requirements</w:t>
            </w:r>
          </w:p>
          <w:p w14:paraId="47B700D6" w14:textId="77777777" w:rsidR="00DF1744" w:rsidRPr="003C255F" w:rsidRDefault="00DF1744" w:rsidP="00DF1744">
            <w:pPr>
              <w:pStyle w:val="NoSpacing"/>
              <w:numPr>
                <w:ilvl w:val="0"/>
                <w:numId w:val="33"/>
              </w:numPr>
              <w:rPr>
                <w:rFonts w:cstheme="minorHAnsi"/>
              </w:rPr>
            </w:pPr>
            <w:r w:rsidRPr="003C255F">
              <w:rPr>
                <w:rFonts w:cstheme="minorHAnsi"/>
              </w:rPr>
              <w:t>Form/Shape</w:t>
            </w:r>
          </w:p>
          <w:p w14:paraId="6FE8E5EA" w14:textId="5AD5B44C" w:rsidR="00DF1744" w:rsidRPr="003C255F" w:rsidRDefault="00DF1744" w:rsidP="00DF1744">
            <w:pPr>
              <w:pStyle w:val="NoSpacing"/>
              <w:numPr>
                <w:ilvl w:val="0"/>
                <w:numId w:val="33"/>
              </w:numPr>
              <w:rPr>
                <w:rFonts w:cstheme="minorHAnsi"/>
              </w:rPr>
            </w:pPr>
            <w:r w:rsidRPr="003C255F">
              <w:rPr>
                <w:rFonts w:cstheme="minorHAnsi"/>
              </w:rPr>
              <w:t xml:space="preserve">Other  </w:t>
            </w:r>
          </w:p>
        </w:tc>
      </w:tr>
      <w:tr w:rsidR="00C176D0" w:rsidRPr="003C255F" w14:paraId="5109E88F" w14:textId="77777777" w:rsidTr="004E2E66">
        <w:trPr>
          <w:trHeight w:val="386"/>
        </w:trPr>
        <w:tc>
          <w:tcPr>
            <w:tcW w:w="8270" w:type="dxa"/>
            <w:gridSpan w:val="3"/>
          </w:tcPr>
          <w:p w14:paraId="24F7D60C" w14:textId="77777777" w:rsidR="00A44E8A" w:rsidRPr="003C255F" w:rsidRDefault="00A44E8A" w:rsidP="00443A65">
            <w:pPr>
              <w:pStyle w:val="NoSpacing"/>
              <w:jc w:val="center"/>
              <w:rPr>
                <w:rFonts w:cstheme="minorHAnsi"/>
                <w:b/>
                <w:bCs/>
                <w:u w:val="single"/>
              </w:rPr>
            </w:pPr>
            <w:bookmarkStart w:id="11" w:name="_Hlk43384422"/>
          </w:p>
          <w:p w14:paraId="4AC70B50" w14:textId="5AE1D6BC" w:rsidR="00C176D0" w:rsidRPr="003C255F" w:rsidRDefault="00C176D0" w:rsidP="00443A65">
            <w:pPr>
              <w:pStyle w:val="NoSpacing"/>
              <w:jc w:val="center"/>
              <w:rPr>
                <w:rFonts w:cstheme="minorHAnsi"/>
                <w:u w:val="single"/>
              </w:rPr>
            </w:pPr>
            <w:r w:rsidRPr="003C255F">
              <w:rPr>
                <w:rFonts w:cstheme="minorHAnsi"/>
                <w:b/>
                <w:bCs/>
                <w:u w:val="single"/>
              </w:rPr>
              <w:t xml:space="preserve">Environmental Limitations </w:t>
            </w:r>
          </w:p>
        </w:tc>
      </w:tr>
      <w:tr w:rsidR="00C176D0" w:rsidRPr="003C255F" w14:paraId="7FC33F59" w14:textId="77777777" w:rsidTr="004E2E66">
        <w:trPr>
          <w:trHeight w:val="1610"/>
        </w:trPr>
        <w:tc>
          <w:tcPr>
            <w:tcW w:w="4135" w:type="dxa"/>
          </w:tcPr>
          <w:p w14:paraId="4176A34D" w14:textId="6596785E" w:rsidR="00C176D0" w:rsidRPr="003C255F" w:rsidRDefault="00443A65" w:rsidP="00443A65">
            <w:pPr>
              <w:pStyle w:val="NoSpacing"/>
              <w:numPr>
                <w:ilvl w:val="0"/>
                <w:numId w:val="35"/>
              </w:numPr>
              <w:rPr>
                <w:rFonts w:cstheme="minorHAnsi"/>
              </w:rPr>
            </w:pPr>
            <w:r w:rsidRPr="003C255F">
              <w:rPr>
                <w:rFonts w:cstheme="minorHAnsi"/>
              </w:rPr>
              <w:t>Operating temperature range</w:t>
            </w:r>
          </w:p>
          <w:p w14:paraId="58949EFD" w14:textId="2D86C50D" w:rsidR="00443A65" w:rsidRPr="003C255F" w:rsidRDefault="00443A65" w:rsidP="00443A65">
            <w:pPr>
              <w:pStyle w:val="NoSpacing"/>
              <w:numPr>
                <w:ilvl w:val="0"/>
                <w:numId w:val="35"/>
              </w:numPr>
              <w:rPr>
                <w:rFonts w:cstheme="minorHAnsi"/>
              </w:rPr>
            </w:pPr>
            <w:r w:rsidRPr="003C255F">
              <w:rPr>
                <w:rFonts w:cstheme="minorHAnsi"/>
              </w:rPr>
              <w:t>Storage temperature range</w:t>
            </w:r>
          </w:p>
          <w:p w14:paraId="26424BE1" w14:textId="5D1D7FAE" w:rsidR="00443A65" w:rsidRPr="003C255F" w:rsidRDefault="00443A65" w:rsidP="00443A65">
            <w:pPr>
              <w:pStyle w:val="NoSpacing"/>
              <w:numPr>
                <w:ilvl w:val="0"/>
                <w:numId w:val="35"/>
              </w:numPr>
              <w:rPr>
                <w:rFonts w:cstheme="minorHAnsi"/>
              </w:rPr>
            </w:pPr>
            <w:r w:rsidRPr="003C255F">
              <w:rPr>
                <w:rFonts w:cstheme="minorHAnsi"/>
              </w:rPr>
              <w:t>Vibration and shock range</w:t>
            </w:r>
          </w:p>
          <w:p w14:paraId="4FB81BE3" w14:textId="73D90E98" w:rsidR="00443A65" w:rsidRPr="003C255F" w:rsidRDefault="00443A65" w:rsidP="00443A65">
            <w:pPr>
              <w:pStyle w:val="NoSpacing"/>
              <w:numPr>
                <w:ilvl w:val="0"/>
                <w:numId w:val="35"/>
              </w:numPr>
              <w:rPr>
                <w:rFonts w:cstheme="minorHAnsi"/>
              </w:rPr>
            </w:pPr>
            <w:r w:rsidRPr="003C255F">
              <w:rPr>
                <w:rFonts w:cstheme="minorHAnsi"/>
              </w:rPr>
              <w:t>Voltage range</w:t>
            </w:r>
          </w:p>
          <w:p w14:paraId="7B3F5B36" w14:textId="010D59B9" w:rsidR="00443A65" w:rsidRPr="003C255F" w:rsidRDefault="00443A65" w:rsidP="00FC62FD">
            <w:pPr>
              <w:pStyle w:val="NoSpacing"/>
              <w:numPr>
                <w:ilvl w:val="0"/>
                <w:numId w:val="35"/>
              </w:numPr>
              <w:rPr>
                <w:rFonts w:cstheme="minorHAnsi"/>
              </w:rPr>
            </w:pPr>
            <w:r w:rsidRPr="003C255F">
              <w:rPr>
                <w:rFonts w:cstheme="minorHAnsi"/>
              </w:rPr>
              <w:t>Humidity range</w:t>
            </w:r>
          </w:p>
        </w:tc>
        <w:tc>
          <w:tcPr>
            <w:tcW w:w="4135" w:type="dxa"/>
            <w:gridSpan w:val="2"/>
          </w:tcPr>
          <w:p w14:paraId="50894117" w14:textId="77777777" w:rsidR="00C176D0" w:rsidRPr="003C255F" w:rsidRDefault="00443A65" w:rsidP="00443A65">
            <w:pPr>
              <w:pStyle w:val="NoSpacing"/>
              <w:numPr>
                <w:ilvl w:val="0"/>
                <w:numId w:val="35"/>
              </w:numPr>
              <w:rPr>
                <w:rFonts w:cstheme="minorHAnsi"/>
                <w:b/>
                <w:bCs/>
              </w:rPr>
            </w:pPr>
            <w:r w:rsidRPr="003C255F">
              <w:rPr>
                <w:rFonts w:cstheme="minorHAnsi"/>
              </w:rPr>
              <w:t>Moisture protection</w:t>
            </w:r>
          </w:p>
          <w:p w14:paraId="3FECE091" w14:textId="77777777" w:rsidR="00443A65" w:rsidRPr="003C255F" w:rsidRDefault="00443A65" w:rsidP="00443A65">
            <w:pPr>
              <w:pStyle w:val="NoSpacing"/>
              <w:numPr>
                <w:ilvl w:val="0"/>
                <w:numId w:val="35"/>
              </w:numPr>
              <w:rPr>
                <w:rFonts w:cstheme="minorHAnsi"/>
              </w:rPr>
            </w:pPr>
            <w:r w:rsidRPr="003C255F">
              <w:rPr>
                <w:rFonts w:cstheme="minorHAnsi"/>
              </w:rPr>
              <w:t>Pressure, altitude limits</w:t>
            </w:r>
          </w:p>
          <w:p w14:paraId="5014788D" w14:textId="77777777" w:rsidR="00443A65" w:rsidRPr="003C255F" w:rsidRDefault="00443A65" w:rsidP="00443A65">
            <w:pPr>
              <w:pStyle w:val="NoSpacing"/>
              <w:numPr>
                <w:ilvl w:val="0"/>
                <w:numId w:val="35"/>
              </w:numPr>
              <w:rPr>
                <w:rFonts w:cstheme="minorHAnsi"/>
              </w:rPr>
            </w:pPr>
            <w:r w:rsidRPr="003C255F">
              <w:rPr>
                <w:rFonts w:cstheme="minorHAnsi"/>
              </w:rPr>
              <w:t>Electromagnetic interference</w:t>
            </w:r>
          </w:p>
          <w:p w14:paraId="0C2A6831" w14:textId="77777777" w:rsidR="00443A65" w:rsidRPr="003C255F" w:rsidRDefault="00443A65" w:rsidP="00443A65">
            <w:pPr>
              <w:pStyle w:val="NoSpacing"/>
              <w:numPr>
                <w:ilvl w:val="0"/>
                <w:numId w:val="35"/>
              </w:numPr>
              <w:rPr>
                <w:rFonts w:cstheme="minorHAnsi"/>
              </w:rPr>
            </w:pPr>
            <w:r w:rsidRPr="003C255F">
              <w:rPr>
                <w:rFonts w:cstheme="minorHAnsi"/>
              </w:rPr>
              <w:t>Electrical transients</w:t>
            </w:r>
          </w:p>
          <w:p w14:paraId="489B100B" w14:textId="27F43AC1" w:rsidR="00443A65" w:rsidRPr="003C255F" w:rsidRDefault="00443A65" w:rsidP="00443A65">
            <w:pPr>
              <w:pStyle w:val="NoSpacing"/>
              <w:numPr>
                <w:ilvl w:val="0"/>
                <w:numId w:val="35"/>
              </w:numPr>
              <w:rPr>
                <w:rFonts w:cstheme="minorHAnsi"/>
                <w:b/>
                <w:bCs/>
              </w:rPr>
            </w:pPr>
            <w:r w:rsidRPr="003C255F">
              <w:rPr>
                <w:rFonts w:cstheme="minorHAnsi"/>
              </w:rPr>
              <w:t>Shelf life</w:t>
            </w:r>
            <w:r w:rsidR="00FC62FD" w:rsidRPr="003C255F">
              <w:rPr>
                <w:rFonts w:cstheme="minorHAnsi"/>
              </w:rPr>
              <w:t xml:space="preserve"> / Other</w:t>
            </w:r>
            <w:r w:rsidR="00FC62FD" w:rsidRPr="003C255F">
              <w:rPr>
                <w:rFonts w:cstheme="minorHAnsi"/>
                <w:b/>
                <w:bCs/>
              </w:rPr>
              <w:t xml:space="preserve"> </w:t>
            </w:r>
          </w:p>
        </w:tc>
      </w:tr>
      <w:bookmarkEnd w:id="11"/>
      <w:tr w:rsidR="00ED3B57" w:rsidRPr="003C255F" w14:paraId="7FA47776" w14:textId="77777777" w:rsidTr="004E2E66">
        <w:trPr>
          <w:trHeight w:val="287"/>
        </w:trPr>
        <w:tc>
          <w:tcPr>
            <w:tcW w:w="8270" w:type="dxa"/>
            <w:gridSpan w:val="3"/>
          </w:tcPr>
          <w:p w14:paraId="46703D06" w14:textId="77777777" w:rsidR="00A44E8A" w:rsidRPr="003C255F" w:rsidRDefault="00A44E8A" w:rsidP="00245A60">
            <w:pPr>
              <w:pStyle w:val="NoSpacing"/>
              <w:tabs>
                <w:tab w:val="left" w:pos="3336"/>
              </w:tabs>
              <w:jc w:val="center"/>
              <w:rPr>
                <w:rFonts w:cstheme="minorHAnsi"/>
                <w:b/>
                <w:bCs/>
                <w:u w:val="single"/>
              </w:rPr>
            </w:pPr>
          </w:p>
          <w:p w14:paraId="770B17FF" w14:textId="30EE70F5" w:rsidR="00ED3B57" w:rsidRPr="003C255F" w:rsidRDefault="00ED3B57" w:rsidP="00245A60">
            <w:pPr>
              <w:pStyle w:val="NoSpacing"/>
              <w:tabs>
                <w:tab w:val="left" w:pos="3336"/>
              </w:tabs>
              <w:jc w:val="center"/>
              <w:rPr>
                <w:rFonts w:cstheme="minorHAnsi"/>
                <w:b/>
                <w:bCs/>
                <w:u w:val="single"/>
              </w:rPr>
            </w:pPr>
            <w:r w:rsidRPr="003C255F">
              <w:rPr>
                <w:rFonts w:cstheme="minorHAnsi"/>
                <w:b/>
                <w:bCs/>
                <w:u w:val="single"/>
              </w:rPr>
              <w:t>Important Components</w:t>
            </w:r>
          </w:p>
        </w:tc>
      </w:tr>
      <w:tr w:rsidR="00DF1744" w:rsidRPr="003C255F" w14:paraId="7119E399" w14:textId="77777777" w:rsidTr="004E2E66">
        <w:tc>
          <w:tcPr>
            <w:tcW w:w="4135" w:type="dxa"/>
          </w:tcPr>
          <w:p w14:paraId="4BF06341" w14:textId="77777777" w:rsidR="00DF1744" w:rsidRPr="003C255F" w:rsidRDefault="00245A60" w:rsidP="00245A60">
            <w:pPr>
              <w:pStyle w:val="NoSpacing"/>
              <w:numPr>
                <w:ilvl w:val="0"/>
                <w:numId w:val="36"/>
              </w:numPr>
              <w:rPr>
                <w:rFonts w:cstheme="minorHAnsi"/>
              </w:rPr>
            </w:pPr>
            <w:r w:rsidRPr="003C255F">
              <w:rPr>
                <w:rFonts w:cstheme="minorHAnsi"/>
              </w:rPr>
              <w:t>Active ingredients</w:t>
            </w:r>
          </w:p>
          <w:p w14:paraId="101D8488" w14:textId="77777777" w:rsidR="00245A60" w:rsidRPr="003C255F" w:rsidRDefault="00245A60" w:rsidP="00245A60">
            <w:pPr>
              <w:pStyle w:val="NoSpacing"/>
              <w:numPr>
                <w:ilvl w:val="0"/>
                <w:numId w:val="36"/>
              </w:numPr>
              <w:rPr>
                <w:rFonts w:cstheme="minorHAnsi"/>
              </w:rPr>
            </w:pPr>
            <w:r w:rsidRPr="003C255F">
              <w:rPr>
                <w:rFonts w:cstheme="minorHAnsi"/>
              </w:rPr>
              <w:t>Major subsystems</w:t>
            </w:r>
          </w:p>
          <w:p w14:paraId="46E9EC5E" w14:textId="77777777" w:rsidR="00245A60" w:rsidRPr="003C255F" w:rsidRDefault="00245A60" w:rsidP="00245A60">
            <w:pPr>
              <w:pStyle w:val="NoSpacing"/>
              <w:numPr>
                <w:ilvl w:val="0"/>
                <w:numId w:val="36"/>
              </w:numPr>
              <w:rPr>
                <w:rFonts w:cstheme="minorHAnsi"/>
              </w:rPr>
            </w:pPr>
            <w:r w:rsidRPr="003C255F">
              <w:rPr>
                <w:rFonts w:cstheme="minorHAnsi"/>
              </w:rPr>
              <w:t>Diagnostic kit materials</w:t>
            </w:r>
          </w:p>
          <w:p w14:paraId="0FA59332" w14:textId="77777777" w:rsidR="00245A60" w:rsidRPr="003C255F" w:rsidRDefault="00245A60" w:rsidP="00245A60">
            <w:pPr>
              <w:pStyle w:val="NoSpacing"/>
              <w:numPr>
                <w:ilvl w:val="0"/>
                <w:numId w:val="36"/>
              </w:numPr>
              <w:rPr>
                <w:rFonts w:cstheme="minorHAnsi"/>
              </w:rPr>
            </w:pPr>
            <w:r w:rsidRPr="003C255F">
              <w:rPr>
                <w:rFonts w:cstheme="minorHAnsi"/>
              </w:rPr>
              <w:t>Accessories</w:t>
            </w:r>
          </w:p>
          <w:p w14:paraId="042B9064" w14:textId="2839F351" w:rsidR="00245A60" w:rsidRPr="003C255F" w:rsidRDefault="00245A60" w:rsidP="00245A60">
            <w:pPr>
              <w:pStyle w:val="NoSpacing"/>
              <w:numPr>
                <w:ilvl w:val="0"/>
                <w:numId w:val="36"/>
              </w:numPr>
              <w:rPr>
                <w:rFonts w:cstheme="minorHAnsi"/>
              </w:rPr>
            </w:pPr>
            <w:r w:rsidRPr="003C255F">
              <w:rPr>
                <w:rFonts w:cstheme="minorHAnsi"/>
              </w:rPr>
              <w:t>Labeling</w:t>
            </w:r>
          </w:p>
        </w:tc>
        <w:tc>
          <w:tcPr>
            <w:tcW w:w="4135" w:type="dxa"/>
            <w:gridSpan w:val="2"/>
          </w:tcPr>
          <w:p w14:paraId="44900CDC" w14:textId="77777777" w:rsidR="00DF1744" w:rsidRPr="003C255F" w:rsidRDefault="00245A60" w:rsidP="00245A60">
            <w:pPr>
              <w:pStyle w:val="NoSpacing"/>
              <w:numPr>
                <w:ilvl w:val="0"/>
                <w:numId w:val="36"/>
              </w:numPr>
              <w:rPr>
                <w:rFonts w:cstheme="minorHAnsi"/>
              </w:rPr>
            </w:pPr>
            <w:r w:rsidRPr="003C255F">
              <w:rPr>
                <w:rFonts w:cstheme="minorHAnsi"/>
              </w:rPr>
              <w:t>Service labeling</w:t>
            </w:r>
          </w:p>
          <w:p w14:paraId="02D93936" w14:textId="77777777" w:rsidR="00245A60" w:rsidRPr="003C255F" w:rsidRDefault="00245A60" w:rsidP="00245A60">
            <w:pPr>
              <w:pStyle w:val="NoSpacing"/>
              <w:numPr>
                <w:ilvl w:val="0"/>
                <w:numId w:val="36"/>
              </w:numPr>
              <w:rPr>
                <w:rFonts w:cstheme="minorHAnsi"/>
              </w:rPr>
            </w:pPr>
            <w:r w:rsidRPr="003C255F">
              <w:rPr>
                <w:rFonts w:cstheme="minorHAnsi"/>
              </w:rPr>
              <w:t>Components/items supplied by user</w:t>
            </w:r>
          </w:p>
          <w:p w14:paraId="62053B09" w14:textId="77777777" w:rsidR="00A44E8A" w:rsidRPr="003C255F" w:rsidRDefault="00A44E8A" w:rsidP="00245A60">
            <w:pPr>
              <w:pStyle w:val="NoSpacing"/>
              <w:numPr>
                <w:ilvl w:val="0"/>
                <w:numId w:val="36"/>
              </w:numPr>
              <w:rPr>
                <w:rFonts w:cstheme="minorHAnsi"/>
              </w:rPr>
            </w:pPr>
            <w:r w:rsidRPr="003C255F">
              <w:rPr>
                <w:rFonts w:cstheme="minorHAnsi"/>
              </w:rPr>
              <w:t>Software</w:t>
            </w:r>
          </w:p>
          <w:p w14:paraId="164F0906" w14:textId="421B837D" w:rsidR="00A44E8A" w:rsidRPr="003C255F" w:rsidRDefault="00A44E8A" w:rsidP="00245A60">
            <w:pPr>
              <w:pStyle w:val="NoSpacing"/>
              <w:numPr>
                <w:ilvl w:val="0"/>
                <w:numId w:val="36"/>
              </w:numPr>
              <w:rPr>
                <w:rFonts w:cstheme="minorHAnsi"/>
              </w:rPr>
            </w:pPr>
            <w:r w:rsidRPr="003C255F">
              <w:rPr>
                <w:rFonts w:cstheme="minorHAnsi"/>
              </w:rPr>
              <w:t>Periodic Warranty / Other</w:t>
            </w:r>
          </w:p>
        </w:tc>
      </w:tr>
      <w:tr w:rsidR="00A44E8A" w:rsidRPr="003C255F" w14:paraId="7FC68243" w14:textId="77777777" w:rsidTr="004E2E66">
        <w:trPr>
          <w:trHeight w:val="377"/>
        </w:trPr>
        <w:tc>
          <w:tcPr>
            <w:tcW w:w="8270" w:type="dxa"/>
            <w:gridSpan w:val="3"/>
          </w:tcPr>
          <w:p w14:paraId="33391BDB" w14:textId="77777777" w:rsidR="00A44E8A" w:rsidRPr="003C255F" w:rsidRDefault="00A44E8A" w:rsidP="00A44E8A">
            <w:pPr>
              <w:pStyle w:val="NoSpacing"/>
              <w:jc w:val="center"/>
              <w:rPr>
                <w:rFonts w:cstheme="minorHAnsi"/>
                <w:b/>
                <w:bCs/>
                <w:u w:val="single"/>
              </w:rPr>
            </w:pPr>
          </w:p>
          <w:p w14:paraId="1205B391" w14:textId="5313A1F5" w:rsidR="00A44E8A" w:rsidRPr="003C255F" w:rsidRDefault="00A44E8A" w:rsidP="00A44E8A">
            <w:pPr>
              <w:pStyle w:val="NoSpacing"/>
              <w:jc w:val="center"/>
              <w:rPr>
                <w:rFonts w:cstheme="minorHAnsi"/>
                <w:b/>
                <w:bCs/>
                <w:u w:val="single"/>
              </w:rPr>
            </w:pPr>
            <w:r w:rsidRPr="003C255F">
              <w:rPr>
                <w:rFonts w:cstheme="minorHAnsi"/>
                <w:b/>
                <w:bCs/>
                <w:u w:val="single"/>
              </w:rPr>
              <w:t xml:space="preserve">User Safety and Performance Considerations </w:t>
            </w:r>
          </w:p>
        </w:tc>
      </w:tr>
      <w:tr w:rsidR="00DF1744" w:rsidRPr="003C255F" w14:paraId="04E6B0CC" w14:textId="77777777" w:rsidTr="004E2E66">
        <w:tc>
          <w:tcPr>
            <w:tcW w:w="4135" w:type="dxa"/>
          </w:tcPr>
          <w:p w14:paraId="06708192" w14:textId="77777777" w:rsidR="00DF1744" w:rsidRPr="003C255F" w:rsidRDefault="00A44E8A" w:rsidP="00A44E8A">
            <w:pPr>
              <w:pStyle w:val="NoSpacing"/>
              <w:numPr>
                <w:ilvl w:val="0"/>
                <w:numId w:val="37"/>
              </w:numPr>
              <w:rPr>
                <w:rFonts w:cstheme="minorHAnsi"/>
              </w:rPr>
            </w:pPr>
            <w:r w:rsidRPr="003C255F">
              <w:rPr>
                <w:rFonts w:cstheme="minorHAnsi"/>
              </w:rPr>
              <w:t>Chemical</w:t>
            </w:r>
          </w:p>
          <w:p w14:paraId="7BF9E0D4" w14:textId="77777777" w:rsidR="00A44E8A" w:rsidRPr="003C255F" w:rsidRDefault="00A44E8A" w:rsidP="00A44E8A">
            <w:pPr>
              <w:pStyle w:val="NoSpacing"/>
              <w:numPr>
                <w:ilvl w:val="0"/>
                <w:numId w:val="37"/>
              </w:numPr>
              <w:rPr>
                <w:rFonts w:cstheme="minorHAnsi"/>
              </w:rPr>
            </w:pPr>
            <w:r w:rsidRPr="003C255F">
              <w:rPr>
                <w:rFonts w:cstheme="minorHAnsi"/>
              </w:rPr>
              <w:t>Electrical</w:t>
            </w:r>
          </w:p>
          <w:p w14:paraId="79B7A440" w14:textId="77777777" w:rsidR="00A44E8A" w:rsidRPr="003C255F" w:rsidRDefault="00A44E8A" w:rsidP="00A44E8A">
            <w:pPr>
              <w:pStyle w:val="NoSpacing"/>
              <w:numPr>
                <w:ilvl w:val="0"/>
                <w:numId w:val="37"/>
              </w:numPr>
              <w:rPr>
                <w:rFonts w:cstheme="minorHAnsi"/>
              </w:rPr>
            </w:pPr>
            <w:r w:rsidRPr="003C255F">
              <w:rPr>
                <w:rFonts w:cstheme="minorHAnsi"/>
              </w:rPr>
              <w:t>Thermal</w:t>
            </w:r>
          </w:p>
          <w:p w14:paraId="7D803434" w14:textId="277E1BE7" w:rsidR="00A44E8A" w:rsidRPr="003C255F" w:rsidRDefault="00A44E8A" w:rsidP="00A44E8A">
            <w:pPr>
              <w:pStyle w:val="NoSpacing"/>
              <w:numPr>
                <w:ilvl w:val="0"/>
                <w:numId w:val="37"/>
              </w:numPr>
              <w:rPr>
                <w:rFonts w:cstheme="minorHAnsi"/>
              </w:rPr>
            </w:pPr>
            <w:r w:rsidRPr="003C255F">
              <w:rPr>
                <w:rFonts w:cstheme="minorHAnsi"/>
              </w:rPr>
              <w:t>Mechanical sharp, moving parts</w:t>
            </w:r>
          </w:p>
        </w:tc>
        <w:tc>
          <w:tcPr>
            <w:tcW w:w="4135" w:type="dxa"/>
            <w:gridSpan w:val="2"/>
          </w:tcPr>
          <w:p w14:paraId="48E8C05F" w14:textId="77777777" w:rsidR="00DF1744" w:rsidRPr="003C255F" w:rsidRDefault="00A44E8A" w:rsidP="00A44E8A">
            <w:pPr>
              <w:pStyle w:val="NoSpacing"/>
              <w:numPr>
                <w:ilvl w:val="0"/>
                <w:numId w:val="37"/>
              </w:numPr>
              <w:rPr>
                <w:rFonts w:cstheme="minorHAnsi"/>
              </w:rPr>
            </w:pPr>
            <w:r w:rsidRPr="003C255F">
              <w:rPr>
                <w:rFonts w:cstheme="minorHAnsi"/>
              </w:rPr>
              <w:t>Personnel training</w:t>
            </w:r>
          </w:p>
          <w:p w14:paraId="71AD960D" w14:textId="77777777" w:rsidR="00A44E8A" w:rsidRPr="003C255F" w:rsidRDefault="00A44E8A" w:rsidP="00A44E8A">
            <w:pPr>
              <w:pStyle w:val="NoSpacing"/>
              <w:numPr>
                <w:ilvl w:val="0"/>
                <w:numId w:val="37"/>
              </w:numPr>
              <w:rPr>
                <w:rFonts w:cstheme="minorHAnsi"/>
              </w:rPr>
            </w:pPr>
            <w:r w:rsidRPr="003C255F">
              <w:rPr>
                <w:rFonts w:cstheme="minorHAnsi"/>
              </w:rPr>
              <w:t>Periodic testing</w:t>
            </w:r>
          </w:p>
          <w:p w14:paraId="039E3056" w14:textId="77777777" w:rsidR="00A44E8A" w:rsidRPr="003C255F" w:rsidRDefault="00A44E8A" w:rsidP="00A44E8A">
            <w:pPr>
              <w:pStyle w:val="NoSpacing"/>
              <w:numPr>
                <w:ilvl w:val="0"/>
                <w:numId w:val="37"/>
              </w:numPr>
              <w:rPr>
                <w:rFonts w:cstheme="minorHAnsi"/>
              </w:rPr>
            </w:pPr>
            <w:r w:rsidRPr="003C255F">
              <w:rPr>
                <w:rFonts w:cstheme="minorHAnsi"/>
              </w:rPr>
              <w:t>Maintenance</w:t>
            </w:r>
          </w:p>
          <w:p w14:paraId="3A5FB670" w14:textId="281FA64C" w:rsidR="00A44E8A" w:rsidRPr="003C255F" w:rsidRDefault="00A44E8A" w:rsidP="00A44E8A">
            <w:pPr>
              <w:pStyle w:val="NoSpacing"/>
              <w:numPr>
                <w:ilvl w:val="0"/>
                <w:numId w:val="37"/>
              </w:numPr>
              <w:rPr>
                <w:rFonts w:cstheme="minorHAnsi"/>
              </w:rPr>
            </w:pPr>
            <w:r w:rsidRPr="003C255F">
              <w:rPr>
                <w:rFonts w:cstheme="minorHAnsi"/>
              </w:rPr>
              <w:t>Other</w:t>
            </w:r>
          </w:p>
        </w:tc>
      </w:tr>
    </w:tbl>
    <w:p w14:paraId="51262E67" w14:textId="18C4C619" w:rsidR="00FC1716" w:rsidRPr="003C255F" w:rsidRDefault="00FC1716" w:rsidP="00FC1716">
      <w:pPr>
        <w:spacing w:before="100" w:beforeAutospacing="1" w:after="100" w:afterAutospacing="1" w:line="240" w:lineRule="auto"/>
        <w:rPr>
          <w:rFonts w:eastAsia="Times New Roman" w:cstheme="minorHAnsi"/>
        </w:rPr>
      </w:pPr>
    </w:p>
    <w:p w14:paraId="4FF066B4" w14:textId="4B3EE3B1" w:rsidR="00A44E8A" w:rsidRDefault="00A44E8A" w:rsidP="00FC1716">
      <w:pPr>
        <w:spacing w:before="100" w:beforeAutospacing="1" w:after="100" w:afterAutospacing="1" w:line="240" w:lineRule="auto"/>
        <w:rPr>
          <w:rFonts w:eastAsia="Times New Roman" w:cstheme="minorHAnsi"/>
        </w:rPr>
      </w:pPr>
    </w:p>
    <w:p w14:paraId="46B1DF75" w14:textId="77777777" w:rsidR="004E2E66" w:rsidRPr="003C255F" w:rsidRDefault="004E2E66" w:rsidP="00FC1716">
      <w:pPr>
        <w:spacing w:before="100" w:beforeAutospacing="1" w:after="100" w:afterAutospacing="1" w:line="240" w:lineRule="auto"/>
        <w:rPr>
          <w:rFonts w:eastAsia="Times New Roman" w:cstheme="minorHAnsi"/>
        </w:rPr>
      </w:pPr>
    </w:p>
    <w:p w14:paraId="3918DB30" w14:textId="099D8706" w:rsidR="00A44E8A" w:rsidRPr="003C255F" w:rsidRDefault="00A44E8A" w:rsidP="00FC1716">
      <w:pPr>
        <w:spacing w:before="100" w:beforeAutospacing="1" w:after="100" w:afterAutospacing="1" w:line="240" w:lineRule="auto"/>
        <w:rPr>
          <w:rFonts w:eastAsia="Times New Roman" w:cstheme="minorHAnsi"/>
        </w:rPr>
      </w:pPr>
    </w:p>
    <w:p w14:paraId="40CF1210" w14:textId="77777777" w:rsidR="00FC1716" w:rsidRPr="003C255F" w:rsidRDefault="00FC1716" w:rsidP="00FC1716">
      <w:pPr>
        <w:spacing w:after="0" w:line="240" w:lineRule="auto"/>
        <w:rPr>
          <w:rFonts w:eastAsia="Times New Roman" w:cstheme="minorHAnsi"/>
          <w:b/>
          <w:sz w:val="24"/>
          <w:szCs w:val="24"/>
        </w:rPr>
      </w:pPr>
      <w:r w:rsidRPr="003C255F">
        <w:rPr>
          <w:rFonts w:eastAsia="Times New Roman" w:cstheme="minorHAnsi"/>
          <w:b/>
          <w:sz w:val="24"/>
          <w:szCs w:val="24"/>
        </w:rPr>
        <w:lastRenderedPageBreak/>
        <w:t>DOCUMENTS THAT MAY APPEAR IN A DEVICE MASTER RECORD</w:t>
      </w:r>
    </w:p>
    <w:p w14:paraId="62F4D830" w14:textId="77777777" w:rsidR="00FC1716" w:rsidRPr="004E2E66" w:rsidRDefault="00FC1716" w:rsidP="00FC1716">
      <w:pPr>
        <w:autoSpaceDE w:val="0"/>
        <w:autoSpaceDN w:val="0"/>
        <w:adjustRightInd w:val="0"/>
        <w:spacing w:before="100" w:after="100" w:line="240" w:lineRule="auto"/>
        <w:rPr>
          <w:rFonts w:eastAsia="Times New Roman" w:cstheme="minorHAnsi"/>
          <w:i/>
          <w:iCs/>
        </w:rPr>
      </w:pPr>
      <w:r w:rsidRPr="004E2E66">
        <w:rPr>
          <w:rFonts w:eastAsia="Times New Roman" w:cstheme="minorHAnsi"/>
          <w:i/>
          <w:iCs/>
        </w:rPr>
        <w:t>1.0 Device Master Record Index (Table of contents)</w:t>
      </w:r>
    </w:p>
    <w:p w14:paraId="66168440" w14:textId="77777777" w:rsidR="00FC1716" w:rsidRPr="004E2E66" w:rsidRDefault="00FC1716" w:rsidP="00FC1716">
      <w:pPr>
        <w:autoSpaceDE w:val="0"/>
        <w:autoSpaceDN w:val="0"/>
        <w:adjustRightInd w:val="0"/>
        <w:spacing w:before="100" w:after="100" w:line="240" w:lineRule="auto"/>
        <w:rPr>
          <w:rFonts w:eastAsia="Times New Roman" w:cstheme="minorHAnsi"/>
          <w:i/>
          <w:iCs/>
        </w:rPr>
      </w:pPr>
      <w:r w:rsidRPr="004E2E66">
        <w:rPr>
          <w:rFonts w:eastAsia="Times New Roman" w:cstheme="minorHAnsi"/>
          <w:i/>
          <w:iCs/>
        </w:rPr>
        <w:t>2.0 Device Specifications</w:t>
      </w:r>
    </w:p>
    <w:p w14:paraId="08DC6ACA" w14:textId="77777777" w:rsidR="00FC1716" w:rsidRPr="004E2E66" w:rsidRDefault="00FC1716" w:rsidP="00FC1716">
      <w:pPr>
        <w:autoSpaceDE w:val="0"/>
        <w:autoSpaceDN w:val="0"/>
        <w:adjustRightInd w:val="0"/>
        <w:spacing w:before="100" w:after="100" w:line="240" w:lineRule="auto"/>
        <w:rPr>
          <w:rFonts w:eastAsia="Times New Roman" w:cstheme="minorHAnsi"/>
          <w:i/>
          <w:iCs/>
        </w:rPr>
      </w:pPr>
      <w:r w:rsidRPr="004E2E66">
        <w:rPr>
          <w:rFonts w:eastAsia="Times New Roman" w:cstheme="minorHAnsi"/>
          <w:i/>
          <w:iCs/>
        </w:rPr>
        <w:t>(Device specifications are described in the chapter text.)</w:t>
      </w:r>
    </w:p>
    <w:p w14:paraId="0AF96B34" w14:textId="77777777" w:rsidR="00FC1716" w:rsidRPr="004E2E66" w:rsidRDefault="00FC1716" w:rsidP="00FC1716">
      <w:pPr>
        <w:autoSpaceDE w:val="0"/>
        <w:autoSpaceDN w:val="0"/>
        <w:adjustRightInd w:val="0"/>
        <w:spacing w:before="100" w:after="100" w:line="240" w:lineRule="auto"/>
        <w:rPr>
          <w:rFonts w:eastAsia="Times New Roman" w:cstheme="minorHAnsi"/>
          <w:i/>
          <w:iCs/>
        </w:rPr>
      </w:pPr>
      <w:r w:rsidRPr="004E2E66">
        <w:rPr>
          <w:rFonts w:eastAsia="Times New Roman" w:cstheme="minorHAnsi"/>
          <w:i/>
          <w:iCs/>
        </w:rPr>
        <w:t>3.0 Manufacturing Information</w:t>
      </w:r>
    </w:p>
    <w:p w14:paraId="1D9256A0"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3.1 Index</w:t>
      </w:r>
    </w:p>
    <w:p w14:paraId="1211FC76" w14:textId="77777777" w:rsidR="00FC1716" w:rsidRPr="004E2E66" w:rsidRDefault="00FC1716" w:rsidP="00FC1716">
      <w:pPr>
        <w:autoSpaceDE w:val="0"/>
        <w:autoSpaceDN w:val="0"/>
        <w:adjustRightInd w:val="0"/>
        <w:spacing w:before="100" w:after="100" w:line="240" w:lineRule="auto"/>
        <w:rPr>
          <w:rFonts w:eastAsia="Times New Roman" w:cstheme="minorHAnsi"/>
          <w:i/>
          <w:iCs/>
        </w:rPr>
      </w:pPr>
      <w:r w:rsidRPr="004E2E66">
        <w:rPr>
          <w:rFonts w:eastAsia="Times New Roman" w:cstheme="minorHAnsi"/>
          <w:i/>
          <w:iCs/>
        </w:rPr>
        <w:t>(Optional. See 1.0 above for total table of contents.)</w:t>
      </w:r>
    </w:p>
    <w:p w14:paraId="570F0785"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3.2 Formulation or top assembly drawing</w:t>
      </w:r>
    </w:p>
    <w:p w14:paraId="76A04C2F"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3.3 List of components</w:t>
      </w:r>
    </w:p>
    <w:p w14:paraId="7E97A33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List of ingredients (including grade or type)</w:t>
      </w:r>
    </w:p>
    <w:p w14:paraId="1A5DE787"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Bill of materials (i.e., component list usually arranged by subassembly or other sub­product level or by process steps)</w:t>
      </w:r>
    </w:p>
    <w:p w14:paraId="1F87D879"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Formula</w:t>
      </w:r>
    </w:p>
    <w:p w14:paraId="398856CD"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3.4 Procurement documentation</w:t>
      </w:r>
    </w:p>
    <w:p w14:paraId="3E76BCD5"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Specifications</w:t>
      </w:r>
    </w:p>
    <w:p w14:paraId="6C37005B"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Drawings</w:t>
      </w:r>
    </w:p>
    <w:p w14:paraId="1515A01E"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Certificate of compliance requirements</w:t>
      </w:r>
    </w:p>
    <w:p w14:paraId="79AC5884"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Supplier Assessment procedures</w:t>
      </w:r>
      <w:r w:rsidRPr="004E2E66">
        <w:rPr>
          <w:rFonts w:eastAsia="Times New Roman" w:cstheme="minorHAnsi"/>
          <w:i/>
          <w:iCs/>
        </w:rPr>
        <w:br/>
        <w:t>3.5 Device documentation</w:t>
      </w:r>
    </w:p>
    <w:p w14:paraId="63CCB3F1"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Fabrication drawings</w:t>
      </w:r>
    </w:p>
    <w:p w14:paraId="3F200549"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Surface finish procedures</w:t>
      </w:r>
    </w:p>
    <w:p w14:paraId="4A77881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Subassembly drawings</w:t>
      </w:r>
    </w:p>
    <w:p w14:paraId="66AD2B54"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Wiring and piping diagrams</w:t>
      </w:r>
    </w:p>
    <w:p w14:paraId="1C642636"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Assembly procedures</w:t>
      </w:r>
    </w:p>
    <w:p w14:paraId="491AA049"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6. Assembly drawings</w:t>
      </w:r>
    </w:p>
    <w:p w14:paraId="1D83F2F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7. Reference documentation</w:t>
      </w:r>
    </w:p>
    <w:p w14:paraId="6A0D2E38" w14:textId="77777777" w:rsidR="00FC1716" w:rsidRPr="004E2E66" w:rsidRDefault="00FC1716" w:rsidP="00FC1716">
      <w:pPr>
        <w:autoSpaceDE w:val="0"/>
        <w:autoSpaceDN w:val="0"/>
        <w:adjustRightInd w:val="0"/>
        <w:spacing w:before="100" w:after="100" w:line="240" w:lineRule="auto"/>
        <w:ind w:left="1440" w:firstLine="720"/>
        <w:rPr>
          <w:rFonts w:eastAsia="Times New Roman" w:cstheme="minorHAnsi"/>
          <w:i/>
          <w:iCs/>
        </w:rPr>
      </w:pPr>
      <w:r w:rsidRPr="004E2E66">
        <w:rPr>
          <w:rFonts w:eastAsia="Times New Roman" w:cstheme="minorHAnsi"/>
          <w:i/>
          <w:iCs/>
        </w:rPr>
        <w:t>a. Wiring and piping schematics</w:t>
      </w:r>
    </w:p>
    <w:p w14:paraId="16B30C8A" w14:textId="77777777" w:rsidR="00FC1716" w:rsidRPr="004E2E66" w:rsidRDefault="00FC1716" w:rsidP="00FC1716">
      <w:pPr>
        <w:autoSpaceDE w:val="0"/>
        <w:autoSpaceDN w:val="0"/>
        <w:adjustRightInd w:val="0"/>
        <w:spacing w:before="100" w:after="100" w:line="240" w:lineRule="auto"/>
        <w:ind w:left="1440" w:firstLine="720"/>
        <w:rPr>
          <w:rFonts w:eastAsia="Times New Roman" w:cstheme="minorHAnsi"/>
          <w:i/>
          <w:iCs/>
        </w:rPr>
      </w:pPr>
      <w:r w:rsidRPr="004E2E66">
        <w:rPr>
          <w:rFonts w:eastAsia="Times New Roman" w:cstheme="minorHAnsi"/>
          <w:i/>
          <w:iCs/>
        </w:rPr>
        <w:t>b. Test specifications</w:t>
      </w:r>
    </w:p>
    <w:p w14:paraId="6DF4B6B6"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8. Sub­batch procedures</w:t>
      </w:r>
    </w:p>
    <w:p w14:paraId="6012673D"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9. Blending or mixing procedures</w:t>
      </w:r>
    </w:p>
    <w:p w14:paraId="3D0F8A91"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10. Solution procedures</w:t>
      </w:r>
    </w:p>
    <w:p w14:paraId="1843BCBD"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11. Final formulation procedures</w:t>
      </w:r>
    </w:p>
    <w:p w14:paraId="79AC4CE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12. Software packages</w:t>
      </w:r>
    </w:p>
    <w:p w14:paraId="620EA370"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3.6 Precautions and special notations</w:t>
      </w:r>
    </w:p>
    <w:p w14:paraId="66A0ED01"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Apparel</w:t>
      </w:r>
    </w:p>
    <w:p w14:paraId="46B14017"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lastRenderedPageBreak/>
        <w:t>2. Cleaning</w:t>
      </w:r>
    </w:p>
    <w:p w14:paraId="18F48E72"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Storage conditions</w:t>
      </w:r>
    </w:p>
    <w:p w14:paraId="790967F4"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Filling, mixing conditions</w:t>
      </w:r>
    </w:p>
    <w:p w14:paraId="78E5F2D9"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Hazards and safety precautions</w:t>
      </w:r>
    </w:p>
    <w:p w14:paraId="28A26EBD"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3.7 Equipment, lines, and procedures</w:t>
      </w:r>
    </w:p>
    <w:p w14:paraId="7A7EFE88"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Process lines</w:t>
      </w:r>
    </w:p>
    <w:p w14:paraId="74F7983F"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Assembly lines</w:t>
      </w:r>
    </w:p>
    <w:p w14:paraId="59989801"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Vessels</w:t>
      </w:r>
    </w:p>
    <w:p w14:paraId="4E0C4697"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Mixers, tools</w:t>
      </w:r>
    </w:p>
    <w:p w14:paraId="47FCDBBB"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Molds</w:t>
      </w:r>
    </w:p>
    <w:p w14:paraId="4A867CB5"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6. Machine maintenance procedures</w:t>
      </w:r>
    </w:p>
    <w:p w14:paraId="246B1B8D"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7. Calibration procedures</w:t>
      </w:r>
    </w:p>
    <w:p w14:paraId="3C0CA400"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8. Setup procedures</w:t>
      </w:r>
    </w:p>
    <w:p w14:paraId="4BFC5B2E"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9. Operating procedures</w:t>
      </w:r>
    </w:p>
    <w:p w14:paraId="2B42E2FB"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10. Process flow charts</w:t>
      </w:r>
    </w:p>
    <w:p w14:paraId="400A86E8"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3.8 Sterilization procedures</w:t>
      </w:r>
    </w:p>
    <w:p w14:paraId="6EE6564F"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Procedures for ethylene oxide, radiation, filtration, steam, etc.</w:t>
      </w:r>
    </w:p>
    <w:p w14:paraId="158A0159"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Handling and flow procedures</w:t>
      </w:r>
    </w:p>
    <w:p w14:paraId="6A62757E"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Cycle parameter specifications</w:t>
      </w:r>
    </w:p>
    <w:p w14:paraId="5E424B86"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Diagrams for loading products in the chamber</w:t>
      </w:r>
    </w:p>
    <w:p w14:paraId="30582AF9"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3.9 Production control documentation</w:t>
      </w:r>
    </w:p>
    <w:p w14:paraId="41755D6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Inspection procedures</w:t>
      </w:r>
    </w:p>
    <w:p w14:paraId="4E8C6B04"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Test procedures</w:t>
      </w:r>
    </w:p>
    <w:p w14:paraId="7BF2604D"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Blank job travelers</w:t>
      </w:r>
    </w:p>
    <w:p w14:paraId="1C6560BD"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Blank inspection/test forms</w:t>
      </w:r>
    </w:p>
    <w:p w14:paraId="783CE26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Instrument charts</w:t>
      </w:r>
    </w:p>
    <w:p w14:paraId="52C5E4D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6. Reporting forms</w:t>
      </w:r>
    </w:p>
    <w:p w14:paraId="0CE966D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7. Approved deviations</w:t>
      </w:r>
    </w:p>
    <w:p w14:paraId="711A6825"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4.0 Labeling and Packaging</w:t>
      </w:r>
    </w:p>
    <w:p w14:paraId="1D1A35D3"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4.1 Index (Optional. see 1.0 above.)</w:t>
      </w:r>
    </w:p>
    <w:p w14:paraId="118FA62A"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4.2 Labeling</w:t>
      </w:r>
    </w:p>
    <w:p w14:paraId="4EE649D0"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Label drawings</w:t>
      </w:r>
    </w:p>
    <w:p w14:paraId="73AA7F02"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Labeling drawings</w:t>
      </w:r>
    </w:p>
    <w:p w14:paraId="6ED776BF"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Label/labeling review procedures and forms</w:t>
      </w:r>
    </w:p>
    <w:p w14:paraId="5AF3638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Production control procedures and history record forms</w:t>
      </w:r>
    </w:p>
    <w:p w14:paraId="463D889C"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lastRenderedPageBreak/>
        <w:t>5. Instruction manuals</w:t>
      </w:r>
    </w:p>
    <w:p w14:paraId="41AE915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6. Service manuals</w:t>
      </w:r>
    </w:p>
    <w:p w14:paraId="610B0AE0"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7. Customer software</w:t>
      </w:r>
    </w:p>
    <w:p w14:paraId="7FAD23C4"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8. Customer feedback forms</w:t>
      </w:r>
    </w:p>
    <w:p w14:paraId="304201BA"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4.3 Packaging</w:t>
      </w:r>
    </w:p>
    <w:p w14:paraId="6F490938"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Package drawings (usually includes labeling information)</w:t>
      </w:r>
    </w:p>
    <w:p w14:paraId="5FF3A29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Closure drawings</w:t>
      </w:r>
    </w:p>
    <w:p w14:paraId="20B0DDB6"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Filling and/or packaging procedures</w:t>
      </w:r>
    </w:p>
    <w:p w14:paraId="3C364FB5"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Packing procedures</w:t>
      </w:r>
    </w:p>
    <w:p w14:paraId="0A9C9C4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Special shipment procedures</w:t>
      </w:r>
    </w:p>
    <w:p w14:paraId="35237116"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4.4 Storage requirements</w:t>
      </w:r>
    </w:p>
    <w:p w14:paraId="2BB61C0E"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Temperature</w:t>
      </w:r>
    </w:p>
    <w:p w14:paraId="045F0E5F"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Humidity</w:t>
      </w:r>
    </w:p>
    <w:p w14:paraId="4DB6F85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Shelf­life</w:t>
      </w:r>
    </w:p>
    <w:p w14:paraId="7F62641E"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5.0 Control Procedures and Activities</w:t>
      </w:r>
    </w:p>
    <w:p w14:paraId="7CA7C16A"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5.1 Index (optional. see 1.0 above.)</w:t>
      </w:r>
    </w:p>
    <w:p w14:paraId="4AB3FCB6"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5.2 Inspection procedures</w:t>
      </w:r>
    </w:p>
    <w:p w14:paraId="75F2C009"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Incoming</w:t>
      </w:r>
    </w:p>
    <w:p w14:paraId="7CBE0503"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In­process</w:t>
      </w:r>
    </w:p>
    <w:p w14:paraId="20D34C16"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Finished devices</w:t>
      </w:r>
    </w:p>
    <w:p w14:paraId="651AB58B"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Process control charts</w:t>
      </w:r>
    </w:p>
    <w:p w14:paraId="4CB36F42"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Blank data reporting forms</w:t>
      </w:r>
    </w:p>
    <w:p w14:paraId="1AC0280C"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5.3 Test procedures</w:t>
      </w:r>
    </w:p>
    <w:p w14:paraId="58CD0B81"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1. Incoming</w:t>
      </w:r>
    </w:p>
    <w:p w14:paraId="4D3F4814"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2. In­process</w:t>
      </w:r>
    </w:p>
    <w:p w14:paraId="0FBCF68B"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3. Pretest conditioning</w:t>
      </w:r>
    </w:p>
    <w:p w14:paraId="5F4AECB7"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4. Finished device</w:t>
      </w:r>
    </w:p>
    <w:p w14:paraId="5868077D"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5. Process control charts</w:t>
      </w:r>
    </w:p>
    <w:p w14:paraId="29F42C8A"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6. Blank device history record forms</w:t>
      </w:r>
    </w:p>
    <w:p w14:paraId="175D73B7" w14:textId="77777777" w:rsidR="00FC1716" w:rsidRPr="004E2E66" w:rsidRDefault="00FC1716" w:rsidP="00FC1716">
      <w:pPr>
        <w:autoSpaceDE w:val="0"/>
        <w:autoSpaceDN w:val="0"/>
        <w:adjustRightInd w:val="0"/>
        <w:spacing w:before="100" w:after="100" w:line="240" w:lineRule="auto"/>
        <w:ind w:left="720" w:firstLine="720"/>
        <w:rPr>
          <w:rFonts w:eastAsia="Times New Roman" w:cstheme="minorHAnsi"/>
          <w:i/>
          <w:iCs/>
        </w:rPr>
      </w:pPr>
      <w:r w:rsidRPr="004E2E66">
        <w:rPr>
          <w:rFonts w:eastAsia="Times New Roman" w:cstheme="minorHAnsi"/>
          <w:i/>
          <w:iCs/>
        </w:rPr>
        <w:t>7. Automated test programs and/or software</w:t>
      </w:r>
    </w:p>
    <w:p w14:paraId="772CF531"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6.0 Final Release</w:t>
      </w:r>
    </w:p>
    <w:p w14:paraId="12C73E1B"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6.1 Release document review list</w:t>
      </w:r>
    </w:p>
    <w:p w14:paraId="00A65B78"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6.2 Distribution procedures</w:t>
      </w:r>
    </w:p>
    <w:p w14:paraId="090FACEA" w14:textId="77777777" w:rsidR="00FC1716" w:rsidRPr="004E2E66" w:rsidRDefault="00FC1716" w:rsidP="00FC1716">
      <w:pPr>
        <w:autoSpaceDE w:val="0"/>
        <w:autoSpaceDN w:val="0"/>
        <w:adjustRightInd w:val="0"/>
        <w:spacing w:before="100" w:after="100" w:line="240" w:lineRule="auto"/>
        <w:ind w:firstLine="720"/>
        <w:rPr>
          <w:rFonts w:eastAsia="Times New Roman" w:cstheme="minorHAnsi"/>
          <w:i/>
          <w:iCs/>
        </w:rPr>
      </w:pPr>
      <w:r w:rsidRPr="004E2E66">
        <w:rPr>
          <w:rFonts w:eastAsia="Times New Roman" w:cstheme="minorHAnsi"/>
          <w:i/>
          <w:iCs/>
        </w:rPr>
        <w:t>6.3 Blank device history record forms</w:t>
      </w:r>
    </w:p>
    <w:p w14:paraId="52652C46" w14:textId="77777777" w:rsidR="00FC1716" w:rsidRPr="003C255F" w:rsidRDefault="00FC1716" w:rsidP="00FC1716">
      <w:pPr>
        <w:spacing w:before="120" w:after="120" w:line="240" w:lineRule="auto"/>
        <w:rPr>
          <w:rFonts w:eastAsia="Times New Roman" w:cstheme="minorHAnsi"/>
        </w:rPr>
      </w:pPr>
    </w:p>
    <w:p w14:paraId="1EACBA38" w14:textId="1E046683"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bookmarkStart w:id="12" w:name="_Toc250547581"/>
      <w:r w:rsidRPr="003C255F">
        <w:rPr>
          <w:rFonts w:eastAsia="Times New Roman" w:cstheme="minorHAnsi"/>
          <w:b/>
          <w:bCs/>
          <w:caps/>
          <w:kern w:val="32"/>
          <w:sz w:val="24"/>
          <w:szCs w:val="24"/>
        </w:rPr>
        <w:lastRenderedPageBreak/>
        <w:t>Example of the Investigators Agreement</w:t>
      </w:r>
      <w:bookmarkEnd w:id="12"/>
      <w:r w:rsidRPr="003C255F">
        <w:rPr>
          <w:rFonts w:eastAsia="Times New Roman" w:cstheme="minorHAnsi"/>
          <w:b/>
          <w:bCs/>
          <w:caps/>
          <w:kern w:val="32"/>
          <w:sz w:val="24"/>
          <w:szCs w:val="24"/>
        </w:rPr>
        <w:t xml:space="preserve"> </w:t>
      </w:r>
    </w:p>
    <w:p w14:paraId="6370AB51"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An example of the agreement to be entered into by all investigators to comply with investigator obligations stated under part 812, and a list of the names and addresses of all investigators who have signed the agreement.</w:t>
      </w:r>
    </w:p>
    <w:p w14:paraId="74692C5F" w14:textId="77777777" w:rsidR="00FC1716" w:rsidRPr="003C255F" w:rsidRDefault="00FC1716" w:rsidP="00FC1716">
      <w:pPr>
        <w:spacing w:after="0" w:line="240" w:lineRule="auto"/>
        <w:rPr>
          <w:rFonts w:eastAsia="Times New Roman" w:cstheme="minorHAnsi"/>
          <w:i/>
          <w:sz w:val="24"/>
          <w:szCs w:val="24"/>
        </w:rPr>
      </w:pPr>
    </w:p>
    <w:p w14:paraId="01D83293"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Investigators CV should be attached as a part of this section.  When applicable a statement of the investigator's relevant experience (including the dates, location, extent and type of experience</w:t>
      </w:r>
      <w:r w:rsidRPr="003C255F">
        <w:rPr>
          <w:rFonts w:eastAsia="Times New Roman" w:cstheme="minorHAnsi"/>
          <w:sz w:val="24"/>
          <w:szCs w:val="24"/>
        </w:rPr>
        <w:t xml:space="preserve">); </w:t>
      </w:r>
      <w:r w:rsidRPr="003C255F">
        <w:rPr>
          <w:rFonts w:eastAsia="Times New Roman" w:cstheme="minorHAnsi"/>
          <w:i/>
          <w:sz w:val="24"/>
          <w:szCs w:val="24"/>
        </w:rPr>
        <w:t>If the investigator was involved in an investigation or other research that was terminated, an explanation of the circumstances that led to termination; and a statement of the investigator's commitment to:</w:t>
      </w:r>
    </w:p>
    <w:p w14:paraId="5E18E0D5" w14:textId="77777777" w:rsidR="00FC1716" w:rsidRPr="003C255F" w:rsidRDefault="00FC1716" w:rsidP="00FC1716">
      <w:pPr>
        <w:spacing w:after="0" w:line="240" w:lineRule="auto"/>
        <w:rPr>
          <w:rFonts w:eastAsia="Times New Roman" w:cstheme="minorHAnsi"/>
          <w:i/>
          <w:sz w:val="24"/>
          <w:szCs w:val="24"/>
        </w:rPr>
      </w:pPr>
    </w:p>
    <w:p w14:paraId="7B762465" w14:textId="77777777" w:rsidR="00FC1716" w:rsidRPr="003C255F" w:rsidRDefault="00FC1716" w:rsidP="00FC1716">
      <w:pPr>
        <w:numPr>
          <w:ilvl w:val="0"/>
          <w:numId w:val="19"/>
        </w:numPr>
        <w:spacing w:after="0" w:line="240" w:lineRule="auto"/>
        <w:rPr>
          <w:rFonts w:eastAsia="Times New Roman" w:cstheme="minorHAnsi"/>
          <w:i/>
          <w:sz w:val="24"/>
          <w:szCs w:val="24"/>
        </w:rPr>
      </w:pPr>
      <w:r w:rsidRPr="003C255F">
        <w:rPr>
          <w:rFonts w:eastAsia="Times New Roman" w:cstheme="minorHAnsi"/>
          <w:i/>
          <w:sz w:val="24"/>
          <w:szCs w:val="24"/>
        </w:rPr>
        <w:t xml:space="preserve">conduct the investigation in accordance with the agreement, the investigational plan, Part 812 and other applicable FDA regulations, and conditions of approval imposed by the reviewing IRB and FDA; </w:t>
      </w:r>
    </w:p>
    <w:p w14:paraId="7E5F1F70" w14:textId="30D66365" w:rsidR="00FC1716" w:rsidRPr="003C255F" w:rsidRDefault="00FC1716" w:rsidP="00FC1716">
      <w:pPr>
        <w:numPr>
          <w:ilvl w:val="0"/>
          <w:numId w:val="19"/>
        </w:numPr>
        <w:spacing w:before="100" w:beforeAutospacing="1" w:after="100" w:afterAutospacing="1" w:line="240" w:lineRule="auto"/>
        <w:rPr>
          <w:rFonts w:eastAsia="Times New Roman" w:cstheme="minorHAnsi"/>
          <w:i/>
          <w:sz w:val="24"/>
          <w:szCs w:val="24"/>
        </w:rPr>
      </w:pPr>
      <w:r w:rsidRPr="003C255F">
        <w:rPr>
          <w:rFonts w:eastAsia="Times New Roman" w:cstheme="minorHAnsi"/>
          <w:i/>
          <w:sz w:val="24"/>
          <w:szCs w:val="24"/>
        </w:rPr>
        <w:t xml:space="preserve">supervise all testing of the device involving human subjects; </w:t>
      </w:r>
    </w:p>
    <w:p w14:paraId="2246097F" w14:textId="7FCE59C4" w:rsidR="00FC1716" w:rsidRPr="003C255F" w:rsidRDefault="00FC1716" w:rsidP="00FC1716">
      <w:pPr>
        <w:numPr>
          <w:ilvl w:val="0"/>
          <w:numId w:val="19"/>
        </w:numPr>
        <w:spacing w:before="100" w:beforeAutospacing="1" w:after="100" w:afterAutospacing="1" w:line="240" w:lineRule="auto"/>
        <w:rPr>
          <w:rFonts w:eastAsia="Times New Roman" w:cstheme="minorHAnsi"/>
          <w:i/>
          <w:sz w:val="24"/>
          <w:szCs w:val="24"/>
        </w:rPr>
      </w:pPr>
      <w:r w:rsidRPr="003C255F">
        <w:rPr>
          <w:rFonts w:eastAsia="Times New Roman" w:cstheme="minorHAnsi"/>
          <w:i/>
          <w:sz w:val="24"/>
          <w:szCs w:val="24"/>
        </w:rPr>
        <w:t>ensure that the requirements for obtaining informed consent are met</w:t>
      </w:r>
      <w:r w:rsidR="004E2E66">
        <w:rPr>
          <w:rFonts w:eastAsia="Times New Roman" w:cstheme="minorHAnsi"/>
          <w:i/>
          <w:sz w:val="24"/>
          <w:szCs w:val="24"/>
        </w:rPr>
        <w:t xml:space="preserve">; and </w:t>
      </w:r>
      <w:r w:rsidRPr="003C255F">
        <w:rPr>
          <w:rFonts w:eastAsia="Times New Roman" w:cstheme="minorHAnsi"/>
          <w:i/>
          <w:sz w:val="24"/>
          <w:szCs w:val="24"/>
        </w:rPr>
        <w:t xml:space="preserve"> </w:t>
      </w:r>
    </w:p>
    <w:p w14:paraId="73E6FFB6" w14:textId="77777777" w:rsidR="00FC1716" w:rsidRPr="003C255F" w:rsidRDefault="00FC1716" w:rsidP="00FC1716">
      <w:pPr>
        <w:numPr>
          <w:ilvl w:val="0"/>
          <w:numId w:val="19"/>
        </w:numPr>
        <w:spacing w:before="100" w:beforeAutospacing="1" w:after="100" w:afterAutospacing="1" w:line="240" w:lineRule="auto"/>
        <w:rPr>
          <w:rFonts w:eastAsia="Times New Roman" w:cstheme="minorHAnsi"/>
          <w:i/>
          <w:sz w:val="24"/>
          <w:szCs w:val="24"/>
        </w:rPr>
      </w:pPr>
      <w:r w:rsidRPr="003C255F">
        <w:rPr>
          <w:rFonts w:eastAsia="Times New Roman" w:cstheme="minorHAnsi"/>
          <w:i/>
          <w:sz w:val="24"/>
          <w:szCs w:val="24"/>
        </w:rPr>
        <w:t xml:space="preserve">Investigator’s commitment to provide sufficient and accurate financial disclosure information and update information if any relevant changes occur during the investigation and for one year following the completion of the study. </w:t>
      </w:r>
    </w:p>
    <w:p w14:paraId="7FECDA41" w14:textId="77777777" w:rsidR="00FC1716" w:rsidRPr="003C255F" w:rsidRDefault="00FC1716" w:rsidP="00FC1716">
      <w:pPr>
        <w:spacing w:after="0" w:line="240" w:lineRule="auto"/>
        <w:ind w:left="360"/>
        <w:rPr>
          <w:rFonts w:eastAsia="Times New Roman" w:cstheme="minorHAnsi"/>
          <w:i/>
          <w:sz w:val="24"/>
          <w:szCs w:val="24"/>
        </w:rPr>
      </w:pPr>
    </w:p>
    <w:p w14:paraId="3C7DFA9B"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i/>
          <w:caps/>
          <w:kern w:val="32"/>
          <w:sz w:val="24"/>
          <w:szCs w:val="24"/>
        </w:rPr>
      </w:pPr>
      <w:r w:rsidRPr="003C255F">
        <w:rPr>
          <w:rFonts w:eastAsia="Times New Roman" w:cstheme="minorHAnsi"/>
          <w:b/>
          <w:bCs/>
          <w:i/>
          <w:caps/>
          <w:kern w:val="32"/>
          <w:sz w:val="24"/>
          <w:szCs w:val="24"/>
        </w:rPr>
        <w:br w:type="page"/>
      </w:r>
      <w:bookmarkStart w:id="13" w:name="_Toc250547582"/>
      <w:r w:rsidRPr="003C255F">
        <w:rPr>
          <w:rFonts w:eastAsia="Times New Roman" w:cstheme="minorHAnsi"/>
          <w:b/>
          <w:bCs/>
          <w:caps/>
          <w:kern w:val="32"/>
          <w:sz w:val="24"/>
          <w:szCs w:val="24"/>
        </w:rPr>
        <w:lastRenderedPageBreak/>
        <w:t>Investigator certification</w:t>
      </w:r>
      <w:bookmarkEnd w:id="13"/>
    </w:p>
    <w:p w14:paraId="4803E40D"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 certification that all investigators who will participate in the investigation have signed the agreement, that the list of investigators includes all the investigators participating in the investigation, and that no investigator will be added to the investigation until they have signed the agreement.</w:t>
      </w:r>
    </w:p>
    <w:p w14:paraId="58509519"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r w:rsidRPr="003C255F">
        <w:rPr>
          <w:rFonts w:eastAsia="Times New Roman" w:cstheme="minorHAnsi"/>
          <w:b/>
          <w:bCs/>
          <w:i/>
          <w:caps/>
          <w:kern w:val="32"/>
          <w:sz w:val="28"/>
          <w:szCs w:val="28"/>
        </w:rPr>
        <w:br w:type="page"/>
      </w:r>
      <w:bookmarkStart w:id="14" w:name="_Toc250547583"/>
      <w:r w:rsidRPr="003C255F">
        <w:rPr>
          <w:rFonts w:eastAsia="Times New Roman" w:cstheme="minorHAnsi"/>
          <w:b/>
          <w:bCs/>
          <w:caps/>
          <w:kern w:val="32"/>
          <w:sz w:val="24"/>
          <w:szCs w:val="24"/>
        </w:rPr>
        <w:lastRenderedPageBreak/>
        <w:t>IRB’s Information</w:t>
      </w:r>
      <w:bookmarkEnd w:id="14"/>
      <w:r w:rsidRPr="003C255F">
        <w:rPr>
          <w:rFonts w:eastAsia="Times New Roman" w:cstheme="minorHAnsi"/>
          <w:b/>
          <w:bCs/>
          <w:caps/>
          <w:kern w:val="32"/>
          <w:sz w:val="24"/>
          <w:szCs w:val="24"/>
        </w:rPr>
        <w:t xml:space="preserve"> </w:t>
      </w:r>
    </w:p>
    <w:p w14:paraId="2674B9C6"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A list of the name, address, and chairperson of each IRB that has been or will be asked to review the investigation and a certification of the action concerning the investigation taken by such IRB.</w:t>
      </w:r>
    </w:p>
    <w:p w14:paraId="6707A4AA" w14:textId="77777777" w:rsidR="00FC1716" w:rsidRPr="003C255F" w:rsidRDefault="00FC1716" w:rsidP="00FC1716">
      <w:pPr>
        <w:keepNext/>
        <w:tabs>
          <w:tab w:val="num" w:pos="432"/>
        </w:tabs>
        <w:spacing w:before="240" w:after="120" w:line="240" w:lineRule="auto"/>
        <w:outlineLvl w:val="0"/>
        <w:rPr>
          <w:rFonts w:eastAsia="Times New Roman" w:cstheme="minorHAnsi"/>
          <w:b/>
          <w:bCs/>
          <w:caps/>
          <w:kern w:val="32"/>
          <w:sz w:val="24"/>
          <w:szCs w:val="24"/>
        </w:rPr>
      </w:pPr>
      <w:r w:rsidRPr="003C255F">
        <w:rPr>
          <w:rFonts w:eastAsia="Times New Roman" w:cstheme="minorHAnsi"/>
          <w:b/>
          <w:bCs/>
          <w:i/>
          <w:caps/>
          <w:kern w:val="32"/>
          <w:sz w:val="28"/>
          <w:szCs w:val="28"/>
        </w:rPr>
        <w:br w:type="page"/>
      </w:r>
      <w:bookmarkStart w:id="15" w:name="_Toc250547584"/>
      <w:r w:rsidRPr="003C255F">
        <w:rPr>
          <w:rFonts w:eastAsia="Times New Roman" w:cstheme="minorHAnsi"/>
          <w:b/>
          <w:bCs/>
          <w:caps/>
          <w:kern w:val="32"/>
          <w:sz w:val="24"/>
          <w:szCs w:val="24"/>
        </w:rPr>
        <w:lastRenderedPageBreak/>
        <w:t>Name and Address of the Investigational Institutions</w:t>
      </w:r>
      <w:bookmarkEnd w:id="15"/>
      <w:r w:rsidRPr="003C255F">
        <w:rPr>
          <w:rFonts w:eastAsia="Times New Roman" w:cstheme="minorHAnsi"/>
          <w:b/>
          <w:kern w:val="32"/>
          <w:sz w:val="24"/>
          <w:szCs w:val="24"/>
        </w:rPr>
        <w:t xml:space="preserve"> </w:t>
      </w:r>
    </w:p>
    <w:p w14:paraId="2B44EF64"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The name and address of any institution at which a part of the investigation may be conducted.</w:t>
      </w:r>
    </w:p>
    <w:p w14:paraId="0EA09CCF" w14:textId="77777777" w:rsidR="00FC1716" w:rsidRPr="003C255F" w:rsidRDefault="00FC1716" w:rsidP="00FC1716">
      <w:pPr>
        <w:keepNext/>
        <w:tabs>
          <w:tab w:val="num" w:pos="432"/>
        </w:tabs>
        <w:spacing w:before="240" w:after="120" w:line="240" w:lineRule="auto"/>
        <w:outlineLvl w:val="0"/>
        <w:rPr>
          <w:rFonts w:eastAsia="Times New Roman" w:cstheme="minorHAnsi"/>
          <w:b/>
          <w:bCs/>
          <w:caps/>
          <w:kern w:val="32"/>
          <w:sz w:val="24"/>
          <w:szCs w:val="24"/>
        </w:rPr>
      </w:pPr>
      <w:r w:rsidRPr="003C255F">
        <w:rPr>
          <w:rFonts w:eastAsia="Times New Roman" w:cstheme="minorHAnsi"/>
          <w:b/>
          <w:bCs/>
          <w:i/>
          <w:caps/>
          <w:kern w:val="32"/>
          <w:sz w:val="28"/>
          <w:szCs w:val="28"/>
        </w:rPr>
        <w:br w:type="page"/>
      </w:r>
      <w:bookmarkStart w:id="16" w:name="_Toc250547585"/>
      <w:r w:rsidRPr="003C255F">
        <w:rPr>
          <w:rFonts w:eastAsia="Times New Roman" w:cstheme="minorHAnsi"/>
          <w:b/>
          <w:bCs/>
          <w:caps/>
          <w:kern w:val="32"/>
          <w:sz w:val="24"/>
          <w:szCs w:val="24"/>
        </w:rPr>
        <w:lastRenderedPageBreak/>
        <w:t>Financial claims</w:t>
      </w:r>
      <w:bookmarkEnd w:id="16"/>
    </w:p>
    <w:p w14:paraId="42AC5DA2"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State if device will be sold. If yes, please state the amount to be charged and an explanation of why sale does not constitute commercialization of the device.</w:t>
      </w:r>
    </w:p>
    <w:p w14:paraId="6990DEAD"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r w:rsidRPr="003C255F">
        <w:rPr>
          <w:rFonts w:eastAsia="Times New Roman" w:cstheme="minorHAnsi"/>
          <w:b/>
          <w:bCs/>
          <w:i/>
          <w:caps/>
          <w:kern w:val="32"/>
          <w:sz w:val="28"/>
          <w:szCs w:val="28"/>
        </w:rPr>
        <w:br w:type="page"/>
      </w:r>
      <w:bookmarkStart w:id="17" w:name="_Toc250547586"/>
      <w:r w:rsidRPr="003C255F">
        <w:rPr>
          <w:rFonts w:eastAsia="Times New Roman" w:cstheme="minorHAnsi"/>
          <w:b/>
          <w:bCs/>
          <w:caps/>
          <w:kern w:val="32"/>
          <w:sz w:val="24"/>
          <w:szCs w:val="24"/>
        </w:rPr>
        <w:lastRenderedPageBreak/>
        <w:t>Environmental assessment</w:t>
      </w:r>
      <w:bookmarkEnd w:id="17"/>
    </w:p>
    <w:p w14:paraId="75BB6FFB" w14:textId="77777777" w:rsidR="00FC1716" w:rsidRPr="004E2E66" w:rsidRDefault="00FC1716" w:rsidP="00FC1716">
      <w:pPr>
        <w:spacing w:after="0" w:line="240" w:lineRule="auto"/>
        <w:rPr>
          <w:rFonts w:eastAsia="Times New Roman" w:cstheme="minorHAnsi"/>
          <w:i/>
          <w:iCs/>
          <w:sz w:val="24"/>
          <w:szCs w:val="24"/>
        </w:rPr>
      </w:pPr>
      <w:r w:rsidRPr="004E2E66">
        <w:rPr>
          <w:rFonts w:eastAsia="Times New Roman" w:cstheme="minorHAnsi"/>
          <w:i/>
          <w:iCs/>
          <w:sz w:val="24"/>
          <w:szCs w:val="24"/>
        </w:rPr>
        <w:t xml:space="preserve">Per Device Advice on the CDRH Web site, </w:t>
      </w:r>
      <w:hyperlink r:id="rId25" w:history="1">
        <w:r w:rsidRPr="004E2E66">
          <w:rPr>
            <w:rFonts w:eastAsia="Times New Roman" w:cstheme="minorHAnsi"/>
            <w:i/>
            <w:iCs/>
            <w:color w:val="0000FF"/>
            <w:sz w:val="24"/>
            <w:szCs w:val="24"/>
            <w:u w:val="single"/>
          </w:rPr>
          <w:t>http://www.fda.gov/cdrh/devadvice/ide/application.shtml</w:t>
        </w:r>
      </w:hyperlink>
      <w:r w:rsidRPr="004E2E66">
        <w:rPr>
          <w:rFonts w:eastAsia="Times New Roman" w:cstheme="minorHAnsi"/>
          <w:i/>
          <w:iCs/>
          <w:sz w:val="24"/>
          <w:szCs w:val="24"/>
        </w:rPr>
        <w:t xml:space="preserve">, an environmental assessment as required under 21 </w:t>
      </w:r>
      <w:smartTag w:uri="urn:schemas-microsoft-com:office:smarttags" w:element="stockticker">
        <w:r w:rsidRPr="004E2E66">
          <w:rPr>
            <w:rFonts w:eastAsia="Times New Roman" w:cstheme="minorHAnsi"/>
            <w:i/>
            <w:iCs/>
            <w:sz w:val="24"/>
            <w:szCs w:val="24"/>
          </w:rPr>
          <w:t>CFR</w:t>
        </w:r>
      </w:smartTag>
      <w:r w:rsidRPr="004E2E66">
        <w:rPr>
          <w:rFonts w:eastAsia="Times New Roman" w:cstheme="minorHAnsi"/>
          <w:i/>
          <w:iCs/>
          <w:sz w:val="24"/>
          <w:szCs w:val="24"/>
        </w:rPr>
        <w:t xml:space="preserve"> 25.40 or a claim for categorical exclusion under 21 </w:t>
      </w:r>
      <w:smartTag w:uri="urn:schemas-microsoft-com:office:smarttags" w:element="stockticker">
        <w:r w:rsidRPr="004E2E66">
          <w:rPr>
            <w:rFonts w:eastAsia="Times New Roman" w:cstheme="minorHAnsi"/>
            <w:i/>
            <w:iCs/>
            <w:sz w:val="24"/>
            <w:szCs w:val="24"/>
          </w:rPr>
          <w:t>CFR</w:t>
        </w:r>
      </w:smartTag>
      <w:r w:rsidRPr="004E2E66">
        <w:rPr>
          <w:rFonts w:eastAsia="Times New Roman" w:cstheme="minorHAnsi"/>
          <w:i/>
          <w:iCs/>
          <w:sz w:val="24"/>
          <w:szCs w:val="24"/>
        </w:rPr>
        <w:t xml:space="preserve"> 25.30 or 25.34 is no longer required.</w:t>
      </w:r>
    </w:p>
    <w:p w14:paraId="32C3E7EC" w14:textId="77777777" w:rsidR="00FC1716" w:rsidRPr="003C255F" w:rsidRDefault="00FC1716" w:rsidP="00FC1716">
      <w:pPr>
        <w:spacing w:after="0" w:line="240" w:lineRule="auto"/>
        <w:rPr>
          <w:rFonts w:eastAsia="Times New Roman" w:cstheme="minorHAnsi"/>
          <w:i/>
          <w:sz w:val="24"/>
          <w:szCs w:val="24"/>
        </w:rPr>
      </w:pPr>
    </w:p>
    <w:p w14:paraId="20A50667"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r w:rsidRPr="003C255F">
        <w:rPr>
          <w:rFonts w:eastAsia="Times New Roman" w:cstheme="minorHAnsi"/>
          <w:b/>
          <w:bCs/>
          <w:i/>
          <w:caps/>
          <w:kern w:val="32"/>
          <w:sz w:val="24"/>
          <w:szCs w:val="24"/>
        </w:rPr>
        <w:br w:type="page"/>
      </w:r>
      <w:bookmarkStart w:id="18" w:name="_Toc250547587"/>
      <w:r w:rsidRPr="003C255F">
        <w:rPr>
          <w:rFonts w:eastAsia="Times New Roman" w:cstheme="minorHAnsi"/>
          <w:b/>
          <w:bCs/>
          <w:caps/>
          <w:kern w:val="32"/>
          <w:sz w:val="24"/>
          <w:szCs w:val="24"/>
        </w:rPr>
        <w:lastRenderedPageBreak/>
        <w:t>Labeling</w:t>
      </w:r>
      <w:bookmarkEnd w:id="18"/>
    </w:p>
    <w:p w14:paraId="1544B268" w14:textId="60A9A213"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Copies of all labeling for the device.</w:t>
      </w:r>
    </w:p>
    <w:p w14:paraId="267910AB" w14:textId="77777777" w:rsidR="00426A01" w:rsidRPr="003C255F" w:rsidRDefault="00426A01" w:rsidP="00426A01">
      <w:pPr>
        <w:shd w:val="clear" w:color="auto" w:fill="FFFFFF"/>
        <w:spacing w:before="100" w:beforeAutospacing="1" w:after="100" w:afterAutospacing="1" w:line="240" w:lineRule="auto"/>
        <w:rPr>
          <w:rFonts w:eastAsia="Times New Roman" w:cstheme="minorHAnsi"/>
          <w:i/>
          <w:iCs/>
          <w:color w:val="333333"/>
          <w:sz w:val="24"/>
          <w:szCs w:val="24"/>
        </w:rPr>
      </w:pPr>
      <w:r w:rsidRPr="003C255F">
        <w:rPr>
          <w:rFonts w:eastAsia="Times New Roman" w:cstheme="minorHAnsi"/>
          <w:i/>
          <w:iCs/>
          <w:color w:val="333333"/>
          <w:sz w:val="24"/>
          <w:szCs w:val="24"/>
        </w:rPr>
        <w:t>Under § 812.5 an investigational device or its immediate package must bear a label with the following information:</w:t>
      </w:r>
    </w:p>
    <w:p w14:paraId="0D812DA4" w14:textId="77777777" w:rsidR="00426A01" w:rsidRPr="003C255F" w:rsidRDefault="00426A01" w:rsidP="00426A01">
      <w:pPr>
        <w:numPr>
          <w:ilvl w:val="0"/>
          <w:numId w:val="38"/>
        </w:numPr>
        <w:shd w:val="clear" w:color="auto" w:fill="FFFFFF"/>
        <w:spacing w:before="100" w:beforeAutospacing="1" w:after="100" w:afterAutospacing="1" w:line="240" w:lineRule="auto"/>
        <w:rPr>
          <w:rFonts w:eastAsia="Times New Roman" w:cstheme="minorHAnsi"/>
          <w:i/>
          <w:iCs/>
          <w:color w:val="333333"/>
          <w:sz w:val="24"/>
          <w:szCs w:val="24"/>
        </w:rPr>
      </w:pPr>
      <w:r w:rsidRPr="003C255F">
        <w:rPr>
          <w:rFonts w:eastAsia="Times New Roman" w:cstheme="minorHAnsi"/>
          <w:i/>
          <w:iCs/>
          <w:color w:val="333333"/>
          <w:sz w:val="24"/>
          <w:szCs w:val="24"/>
        </w:rPr>
        <w:t>the name and place of business of the manufacturer, packer, or distributor;</w:t>
      </w:r>
    </w:p>
    <w:p w14:paraId="2FC0A4ED" w14:textId="77777777" w:rsidR="00426A01" w:rsidRPr="003C255F" w:rsidRDefault="00426A01" w:rsidP="00426A01">
      <w:pPr>
        <w:numPr>
          <w:ilvl w:val="0"/>
          <w:numId w:val="38"/>
        </w:numPr>
        <w:shd w:val="clear" w:color="auto" w:fill="FFFFFF"/>
        <w:spacing w:before="100" w:beforeAutospacing="1" w:after="0" w:line="240" w:lineRule="auto"/>
        <w:rPr>
          <w:rFonts w:eastAsia="Times New Roman" w:cstheme="minorHAnsi"/>
          <w:i/>
          <w:iCs/>
          <w:color w:val="333333"/>
          <w:sz w:val="24"/>
          <w:szCs w:val="24"/>
        </w:rPr>
      </w:pPr>
      <w:r w:rsidRPr="003C255F">
        <w:rPr>
          <w:rFonts w:eastAsia="Times New Roman" w:cstheme="minorHAnsi"/>
          <w:i/>
          <w:iCs/>
          <w:color w:val="333333"/>
          <w:sz w:val="24"/>
          <w:szCs w:val="24"/>
        </w:rPr>
        <w:t>the quantity of contents, if appropriate; and</w:t>
      </w:r>
    </w:p>
    <w:p w14:paraId="0C83E25B" w14:textId="77777777" w:rsidR="00426A01" w:rsidRPr="003C255F" w:rsidRDefault="00426A01" w:rsidP="00426A01">
      <w:pPr>
        <w:numPr>
          <w:ilvl w:val="0"/>
          <w:numId w:val="38"/>
        </w:numPr>
        <w:shd w:val="clear" w:color="auto" w:fill="FFFFFF"/>
        <w:spacing w:before="100" w:beforeAutospacing="1" w:after="0" w:line="240" w:lineRule="auto"/>
        <w:rPr>
          <w:rFonts w:eastAsia="Times New Roman" w:cstheme="minorHAnsi"/>
          <w:i/>
          <w:iCs/>
          <w:color w:val="333333"/>
          <w:sz w:val="24"/>
          <w:szCs w:val="24"/>
        </w:rPr>
      </w:pPr>
      <w:r w:rsidRPr="003C255F">
        <w:rPr>
          <w:rFonts w:eastAsia="Times New Roman" w:cstheme="minorHAnsi"/>
          <w:i/>
          <w:iCs/>
          <w:color w:val="333333"/>
          <w:sz w:val="24"/>
          <w:szCs w:val="24"/>
        </w:rPr>
        <w:t xml:space="preserve">the statement, "CAUTION </w:t>
      </w:r>
      <w:r w:rsidRPr="003C255F">
        <w:rPr>
          <w:rFonts w:eastAsia="Times New Roman" w:cstheme="minorHAnsi"/>
          <w:i/>
          <w:iCs/>
          <w:color w:val="333333"/>
          <w:sz w:val="24"/>
          <w:szCs w:val="24"/>
        </w:rPr>
        <w:softHyphen/>
      </w:r>
      <w:r w:rsidRPr="003C255F">
        <w:rPr>
          <w:rFonts w:eastAsia="Times New Roman" w:cstheme="minorHAnsi"/>
          <w:i/>
          <w:iCs/>
          <w:color w:val="333333"/>
          <w:sz w:val="24"/>
          <w:szCs w:val="24"/>
        </w:rPr>
        <w:softHyphen/>
        <w:t xml:space="preserve"> Investigational device. Limited by Federal (or United States) law to investigational use."</w:t>
      </w:r>
    </w:p>
    <w:p w14:paraId="3A8F70C3" w14:textId="77777777" w:rsidR="00426A01" w:rsidRPr="003C255F" w:rsidRDefault="00426A01" w:rsidP="00426A01">
      <w:pPr>
        <w:shd w:val="clear" w:color="auto" w:fill="FFFFFF"/>
        <w:spacing w:before="100" w:beforeAutospacing="1" w:after="100" w:afterAutospacing="1" w:line="240" w:lineRule="auto"/>
        <w:rPr>
          <w:rFonts w:eastAsia="Times New Roman" w:cstheme="minorHAnsi"/>
          <w:i/>
          <w:iCs/>
          <w:color w:val="333333"/>
          <w:sz w:val="24"/>
          <w:szCs w:val="24"/>
        </w:rPr>
      </w:pPr>
      <w:r w:rsidRPr="003C255F">
        <w:rPr>
          <w:rFonts w:eastAsia="Times New Roman" w:cstheme="minorHAnsi"/>
          <w:i/>
          <w:iCs/>
          <w:color w:val="333333"/>
          <w:sz w:val="24"/>
          <w:szCs w:val="24"/>
        </w:rPr>
        <w:t>The label must also describe all relevant contraindications, hazards, adverse effects, interfering substances or devices, warnings, and precautions.</w:t>
      </w:r>
    </w:p>
    <w:p w14:paraId="2BE5A90E" w14:textId="77777777" w:rsidR="00426A01" w:rsidRPr="003C255F" w:rsidRDefault="00426A01" w:rsidP="00426A01">
      <w:pPr>
        <w:shd w:val="clear" w:color="auto" w:fill="FFFFFF"/>
        <w:spacing w:before="100" w:beforeAutospacing="1" w:after="100" w:afterAutospacing="1" w:line="240" w:lineRule="auto"/>
        <w:rPr>
          <w:rFonts w:eastAsia="Times New Roman" w:cstheme="minorHAnsi"/>
          <w:i/>
          <w:iCs/>
          <w:color w:val="333333"/>
          <w:sz w:val="24"/>
          <w:szCs w:val="24"/>
        </w:rPr>
      </w:pPr>
      <w:r w:rsidRPr="003C255F">
        <w:rPr>
          <w:rFonts w:eastAsia="Times New Roman" w:cstheme="minorHAnsi"/>
          <w:i/>
          <w:iCs/>
          <w:color w:val="333333"/>
          <w:sz w:val="24"/>
          <w:szCs w:val="24"/>
        </w:rPr>
        <w:t>The labeling of an investigational device must not contain any false or misleading statements nor imply that the device is safe or effective for the purposes being investigated.</w:t>
      </w:r>
    </w:p>
    <w:p w14:paraId="24934B1D" w14:textId="77777777" w:rsidR="00426A01" w:rsidRPr="003C255F" w:rsidRDefault="00426A01" w:rsidP="00426A01">
      <w:pPr>
        <w:shd w:val="clear" w:color="auto" w:fill="FFFFFF"/>
        <w:spacing w:before="100" w:beforeAutospacing="1" w:after="100" w:afterAutospacing="1" w:line="240" w:lineRule="auto"/>
        <w:rPr>
          <w:rFonts w:eastAsia="Times New Roman" w:cstheme="minorHAnsi"/>
          <w:i/>
          <w:iCs/>
          <w:color w:val="333333"/>
          <w:sz w:val="24"/>
          <w:szCs w:val="24"/>
        </w:rPr>
      </w:pPr>
      <w:r w:rsidRPr="003C255F">
        <w:rPr>
          <w:rFonts w:eastAsia="Times New Roman" w:cstheme="minorHAnsi"/>
          <w:i/>
          <w:iCs/>
          <w:color w:val="333333"/>
          <w:sz w:val="24"/>
          <w:szCs w:val="24"/>
        </w:rPr>
        <w:t xml:space="preserve">If the investigational device is used solely for research on laboratory animals, the label must contain the following statement: "CAUTION </w:t>
      </w:r>
      <w:r w:rsidRPr="003C255F">
        <w:rPr>
          <w:rFonts w:eastAsia="Times New Roman" w:cstheme="minorHAnsi"/>
          <w:i/>
          <w:iCs/>
          <w:color w:val="333333"/>
          <w:sz w:val="24"/>
          <w:szCs w:val="24"/>
        </w:rPr>
        <w:softHyphen/>
      </w:r>
      <w:r w:rsidRPr="003C255F">
        <w:rPr>
          <w:rFonts w:eastAsia="Times New Roman" w:cstheme="minorHAnsi"/>
          <w:i/>
          <w:iCs/>
          <w:color w:val="333333"/>
          <w:sz w:val="24"/>
          <w:szCs w:val="24"/>
        </w:rPr>
        <w:softHyphen/>
        <w:t xml:space="preserve"> Device for investigational use in laboratory animals or other tests that do not involve human subjects."</w:t>
      </w:r>
    </w:p>
    <w:p w14:paraId="41B566E2" w14:textId="77777777" w:rsidR="00426A01" w:rsidRPr="003C255F" w:rsidRDefault="00426A01" w:rsidP="00426A01">
      <w:pPr>
        <w:shd w:val="clear" w:color="auto" w:fill="FFFFFF"/>
        <w:spacing w:before="100" w:beforeAutospacing="1" w:after="100" w:afterAutospacing="1" w:line="240" w:lineRule="auto"/>
        <w:rPr>
          <w:rFonts w:eastAsia="Times New Roman" w:cstheme="minorHAnsi"/>
          <w:i/>
          <w:iCs/>
          <w:color w:val="333333"/>
          <w:sz w:val="24"/>
          <w:szCs w:val="24"/>
        </w:rPr>
      </w:pPr>
      <w:r w:rsidRPr="003C255F">
        <w:rPr>
          <w:rFonts w:eastAsia="Times New Roman" w:cstheme="minorHAnsi"/>
          <w:i/>
          <w:iCs/>
          <w:color w:val="333333"/>
          <w:sz w:val="24"/>
          <w:szCs w:val="24"/>
        </w:rPr>
        <w:t>The sponsor should provide detailed information on device labeling in the investigational plan. This information may vary depending on the device and the nature of the study. Product labeling should be sufficient to ensure stability of the test article for the duration of the study (storage requirements, calibration procedures), bear sufficient directions for proper administration, and detail procedures to follow in the event of patient injury.</w:t>
      </w:r>
    </w:p>
    <w:p w14:paraId="4BC3F579" w14:textId="77777777" w:rsidR="00FC1716" w:rsidRPr="003C255F" w:rsidRDefault="00FC1716" w:rsidP="00FC1716">
      <w:pPr>
        <w:spacing w:after="0" w:line="240" w:lineRule="auto"/>
        <w:rPr>
          <w:rFonts w:eastAsia="Times New Roman" w:cstheme="minorHAnsi"/>
          <w:i/>
          <w:sz w:val="28"/>
          <w:szCs w:val="28"/>
        </w:rPr>
      </w:pPr>
    </w:p>
    <w:p w14:paraId="37ACFF92"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r w:rsidRPr="003C255F">
        <w:rPr>
          <w:rFonts w:eastAsia="Times New Roman" w:cstheme="minorHAnsi"/>
          <w:b/>
          <w:bCs/>
          <w:caps/>
          <w:kern w:val="32"/>
          <w:sz w:val="28"/>
          <w:szCs w:val="28"/>
        </w:rPr>
        <w:br w:type="page"/>
      </w:r>
      <w:bookmarkStart w:id="19" w:name="_Toc250547588"/>
      <w:r w:rsidRPr="003C255F">
        <w:rPr>
          <w:rFonts w:eastAsia="Times New Roman" w:cstheme="minorHAnsi"/>
          <w:b/>
          <w:bCs/>
          <w:caps/>
          <w:kern w:val="32"/>
          <w:sz w:val="24"/>
          <w:szCs w:val="24"/>
        </w:rPr>
        <w:lastRenderedPageBreak/>
        <w:t>Informed Consent</w:t>
      </w:r>
      <w:bookmarkEnd w:id="19"/>
    </w:p>
    <w:p w14:paraId="02D54B00"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Copies of all forms and informational materials to be provided to subjects to obtain informed consent.</w:t>
      </w:r>
    </w:p>
    <w:p w14:paraId="4BAAF300"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br w:type="page"/>
      </w:r>
    </w:p>
    <w:p w14:paraId="78392316" w14:textId="77777777" w:rsidR="00FC1716" w:rsidRPr="003C255F" w:rsidRDefault="00FC1716" w:rsidP="00FC1716">
      <w:pPr>
        <w:keepNext/>
        <w:tabs>
          <w:tab w:val="num" w:pos="432"/>
        </w:tabs>
        <w:spacing w:before="240" w:after="120" w:line="240" w:lineRule="auto"/>
        <w:ind w:left="432" w:hanging="432"/>
        <w:outlineLvl w:val="0"/>
        <w:rPr>
          <w:rFonts w:eastAsia="Times New Roman" w:cstheme="minorHAnsi"/>
          <w:b/>
          <w:bCs/>
          <w:caps/>
          <w:kern w:val="32"/>
          <w:sz w:val="24"/>
          <w:szCs w:val="24"/>
        </w:rPr>
      </w:pPr>
      <w:bookmarkStart w:id="20" w:name="_Toc250547589"/>
      <w:r w:rsidRPr="003C255F">
        <w:rPr>
          <w:rFonts w:eastAsia="Times New Roman" w:cstheme="minorHAnsi"/>
          <w:b/>
          <w:bCs/>
          <w:caps/>
          <w:kern w:val="32"/>
          <w:sz w:val="24"/>
          <w:szCs w:val="24"/>
        </w:rPr>
        <w:lastRenderedPageBreak/>
        <w:t>Additional Information</w:t>
      </w:r>
      <w:bookmarkEnd w:id="20"/>
    </w:p>
    <w:p w14:paraId="4303FCE7"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 xml:space="preserve">Any other relevant information FDA requests for review of the application. </w:t>
      </w:r>
    </w:p>
    <w:p w14:paraId="0B09F1C7" w14:textId="77777777" w:rsidR="00FC1716" w:rsidRPr="003C255F" w:rsidRDefault="00FC1716" w:rsidP="00FC1716">
      <w:pPr>
        <w:spacing w:after="0" w:line="240" w:lineRule="auto"/>
        <w:rPr>
          <w:rFonts w:eastAsia="Times New Roman" w:cstheme="minorHAnsi"/>
          <w:i/>
          <w:sz w:val="24"/>
          <w:szCs w:val="24"/>
        </w:rPr>
      </w:pPr>
    </w:p>
    <w:p w14:paraId="178D1A30" w14:textId="77777777" w:rsidR="00FC1716" w:rsidRPr="003C255F" w:rsidRDefault="00FC1716" w:rsidP="00FC1716">
      <w:pPr>
        <w:spacing w:after="0" w:line="240" w:lineRule="auto"/>
        <w:rPr>
          <w:rFonts w:eastAsia="Times New Roman" w:cstheme="minorHAnsi"/>
          <w:i/>
          <w:sz w:val="24"/>
          <w:szCs w:val="24"/>
        </w:rPr>
      </w:pPr>
      <w:r w:rsidRPr="003C255F">
        <w:rPr>
          <w:rFonts w:eastAsia="Times New Roman" w:cstheme="minorHAnsi"/>
          <w:i/>
          <w:sz w:val="24"/>
          <w:szCs w:val="24"/>
        </w:rPr>
        <w:t>This is a good place to include the list any references you are attaching to the application.</w:t>
      </w:r>
    </w:p>
    <w:p w14:paraId="1B327470" w14:textId="77777777" w:rsidR="00FC1716" w:rsidRPr="003C255F" w:rsidRDefault="00FC1716" w:rsidP="00FC1716">
      <w:pPr>
        <w:spacing w:after="0" w:line="240" w:lineRule="auto"/>
        <w:ind w:left="360"/>
        <w:rPr>
          <w:rFonts w:eastAsia="Times New Roman" w:cstheme="minorHAnsi"/>
          <w:sz w:val="24"/>
          <w:szCs w:val="24"/>
        </w:rPr>
      </w:pPr>
    </w:p>
    <w:p w14:paraId="79A9ADB9" w14:textId="77777777" w:rsidR="00FC1716" w:rsidRPr="003C255F" w:rsidRDefault="00FC1716" w:rsidP="00FC1716">
      <w:pPr>
        <w:spacing w:after="0" w:line="240" w:lineRule="auto"/>
        <w:rPr>
          <w:rFonts w:eastAsia="Times New Roman" w:cstheme="minorHAnsi"/>
          <w:sz w:val="24"/>
          <w:szCs w:val="24"/>
        </w:rPr>
      </w:pPr>
    </w:p>
    <w:p w14:paraId="6B9922B2" w14:textId="77777777" w:rsidR="00E96EA5" w:rsidRPr="003C255F" w:rsidRDefault="00E96EA5">
      <w:pPr>
        <w:rPr>
          <w:rFonts w:cstheme="minorHAnsi"/>
        </w:rPr>
      </w:pPr>
    </w:p>
    <w:sectPr w:rsidR="00E96EA5" w:rsidRPr="003C255F" w:rsidSect="008A317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C32D2" w14:textId="77777777" w:rsidR="00723A57" w:rsidRDefault="00723A57">
      <w:pPr>
        <w:spacing w:after="0" w:line="240" w:lineRule="auto"/>
      </w:pPr>
      <w:r>
        <w:separator/>
      </w:r>
    </w:p>
  </w:endnote>
  <w:endnote w:type="continuationSeparator" w:id="0">
    <w:p w14:paraId="3D3DD6D9" w14:textId="77777777" w:rsidR="00723A57" w:rsidRDefault="0072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689059"/>
      <w:docPartObj>
        <w:docPartGallery w:val="Page Numbers (Bottom of Page)"/>
        <w:docPartUnique/>
      </w:docPartObj>
    </w:sdtPr>
    <w:sdtEndPr>
      <w:rPr>
        <w:noProof/>
      </w:rPr>
    </w:sdtEndPr>
    <w:sdtContent>
      <w:p w14:paraId="32AE1A9E" w14:textId="38ECB8A3" w:rsidR="0069760C" w:rsidRDefault="00723A57">
        <w:pPr>
          <w:pStyle w:val="Footer"/>
          <w:jc w:val="center"/>
        </w:pPr>
      </w:p>
    </w:sdtContent>
  </w:sdt>
  <w:p w14:paraId="6058019A" w14:textId="77777777" w:rsidR="0069760C" w:rsidRDefault="0069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4763D" w14:textId="2930B999" w:rsidR="0069760C" w:rsidRDefault="0069760C">
    <w:pPr>
      <w:pStyle w:val="Footer"/>
      <w:jc w:val="right"/>
    </w:pPr>
  </w:p>
  <w:p w14:paraId="5B828689" w14:textId="6C740799" w:rsidR="00C90C84" w:rsidRPr="003C255F" w:rsidRDefault="00723A57" w:rsidP="006D4E6A">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B538" w14:textId="77777777" w:rsidR="00723A57" w:rsidRDefault="00723A57">
      <w:pPr>
        <w:spacing w:after="0" w:line="240" w:lineRule="auto"/>
      </w:pPr>
      <w:r>
        <w:separator/>
      </w:r>
    </w:p>
  </w:footnote>
  <w:footnote w:type="continuationSeparator" w:id="0">
    <w:p w14:paraId="211EBF07" w14:textId="77777777" w:rsidR="00723A57" w:rsidRDefault="0072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8585" w14:textId="77777777" w:rsidR="00C90C84" w:rsidRPr="003C255F" w:rsidRDefault="00DD5E01" w:rsidP="00CD0E43">
    <w:pPr>
      <w:pStyle w:val="Header"/>
      <w:rPr>
        <w:rFonts w:asciiTheme="minorHAnsi" w:hAnsiTheme="minorHAnsi" w:cstheme="minorHAnsi"/>
      </w:rPr>
    </w:pPr>
    <w:r w:rsidRPr="003C255F">
      <w:rPr>
        <w:rFonts w:asciiTheme="minorHAnsi" w:hAnsiTheme="minorHAnsi" w:cstheme="minorHAnsi"/>
      </w:rPr>
      <w:t>Name of Project, Original IDE</w:t>
    </w:r>
    <w:r w:rsidRPr="003C255F">
      <w:rPr>
        <w:rFonts w:asciiTheme="minorHAnsi" w:hAnsiTheme="minorHAnsi" w:cstheme="minorHAnsi"/>
      </w:rPr>
      <w:tab/>
    </w:r>
    <w:r w:rsidRPr="003C255F">
      <w:rPr>
        <w:rFonts w:asciiTheme="minorHAnsi" w:hAnsiTheme="minorHAnsi" w:cstheme="minorHAnsi"/>
      </w:rPr>
      <w:tab/>
      <w:t>Sponsor: Name of Investigator, MD</w:t>
    </w:r>
  </w:p>
  <w:p w14:paraId="60612E22" w14:textId="77777777" w:rsidR="00C90C84" w:rsidRDefault="00DD5E01" w:rsidP="00CD0E43">
    <w:pPr>
      <w:pStyle w:val="Header"/>
    </w:pPr>
    <w: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DE7"/>
    <w:multiLevelType w:val="multilevel"/>
    <w:tmpl w:val="36327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34D6"/>
    <w:multiLevelType w:val="hybridMultilevel"/>
    <w:tmpl w:val="5800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3837"/>
    <w:multiLevelType w:val="hybridMultilevel"/>
    <w:tmpl w:val="8730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A2DF7"/>
    <w:multiLevelType w:val="multilevel"/>
    <w:tmpl w:val="1C3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30454"/>
    <w:multiLevelType w:val="multilevel"/>
    <w:tmpl w:val="EE7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B22B1"/>
    <w:multiLevelType w:val="multilevel"/>
    <w:tmpl w:val="1AA0A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D019C"/>
    <w:multiLevelType w:val="hybridMultilevel"/>
    <w:tmpl w:val="DD547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E15FA"/>
    <w:multiLevelType w:val="hybridMultilevel"/>
    <w:tmpl w:val="7F30B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B4695"/>
    <w:multiLevelType w:val="hybridMultilevel"/>
    <w:tmpl w:val="E782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C1765"/>
    <w:multiLevelType w:val="hybridMultilevel"/>
    <w:tmpl w:val="51B8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508E"/>
    <w:multiLevelType w:val="multilevel"/>
    <w:tmpl w:val="5A30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C18A2"/>
    <w:multiLevelType w:val="hybridMultilevel"/>
    <w:tmpl w:val="881C21A4"/>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F911B2"/>
    <w:multiLevelType w:val="hybridMultilevel"/>
    <w:tmpl w:val="2B1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21B72"/>
    <w:multiLevelType w:val="hybridMultilevel"/>
    <w:tmpl w:val="326C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04969"/>
    <w:multiLevelType w:val="hybridMultilevel"/>
    <w:tmpl w:val="13D2ADC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4FC7F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B13F20"/>
    <w:multiLevelType w:val="hybridMultilevel"/>
    <w:tmpl w:val="91C495F6"/>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B34884"/>
    <w:multiLevelType w:val="multilevel"/>
    <w:tmpl w:val="A90A60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2376EE"/>
    <w:multiLevelType w:val="hybridMultilevel"/>
    <w:tmpl w:val="92FA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0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7A7581"/>
    <w:multiLevelType w:val="hybridMultilevel"/>
    <w:tmpl w:val="A46E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11072"/>
    <w:multiLevelType w:val="multilevel"/>
    <w:tmpl w:val="4AAE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4D0B1D"/>
    <w:multiLevelType w:val="hybridMultilevel"/>
    <w:tmpl w:val="9A1CAAEA"/>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4020FA"/>
    <w:multiLevelType w:val="hybridMultilevel"/>
    <w:tmpl w:val="A596DC9A"/>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638BD"/>
    <w:multiLevelType w:val="multilevel"/>
    <w:tmpl w:val="AD9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A5F24"/>
    <w:multiLevelType w:val="hybridMultilevel"/>
    <w:tmpl w:val="6FD6C00E"/>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D4AD2"/>
    <w:multiLevelType w:val="hybridMultilevel"/>
    <w:tmpl w:val="F2FAFE0E"/>
    <w:lvl w:ilvl="0" w:tplc="3A7C2B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3F3304"/>
    <w:multiLevelType w:val="multilevel"/>
    <w:tmpl w:val="7C38EF18"/>
    <w:lvl w:ilvl="0">
      <w:start w:val="1"/>
      <w:numFmt w:val="decimal"/>
      <w:pStyle w:val="Heading1"/>
      <w:lvlText w:val="%1"/>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FD24700"/>
    <w:multiLevelType w:val="hybridMultilevel"/>
    <w:tmpl w:val="2A7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2130C"/>
    <w:multiLevelType w:val="hybridMultilevel"/>
    <w:tmpl w:val="AFFE2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792C82"/>
    <w:multiLevelType w:val="hybridMultilevel"/>
    <w:tmpl w:val="5CB85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035E0"/>
    <w:multiLevelType w:val="hybridMultilevel"/>
    <w:tmpl w:val="1B0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C1"/>
    <w:multiLevelType w:val="hybridMultilevel"/>
    <w:tmpl w:val="9AC4CAD8"/>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777EA7"/>
    <w:multiLevelType w:val="multilevel"/>
    <w:tmpl w:val="3112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D23AC"/>
    <w:multiLevelType w:val="multilevel"/>
    <w:tmpl w:val="7D000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3084ED9"/>
    <w:multiLevelType w:val="hybridMultilevel"/>
    <w:tmpl w:val="0D8C0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6379D2"/>
    <w:multiLevelType w:val="multilevel"/>
    <w:tmpl w:val="A35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27FCE"/>
    <w:multiLevelType w:val="hybridMultilevel"/>
    <w:tmpl w:val="B0B6D8E0"/>
    <w:lvl w:ilvl="0" w:tplc="9BD26C2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EC3FA7"/>
    <w:multiLevelType w:val="multilevel"/>
    <w:tmpl w:val="3640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26"/>
  </w:num>
  <w:num w:numId="4">
    <w:abstractNumId w:val="6"/>
  </w:num>
  <w:num w:numId="5">
    <w:abstractNumId w:val="16"/>
  </w:num>
  <w:num w:numId="6">
    <w:abstractNumId w:val="25"/>
  </w:num>
  <w:num w:numId="7">
    <w:abstractNumId w:val="23"/>
  </w:num>
  <w:num w:numId="8">
    <w:abstractNumId w:val="22"/>
  </w:num>
  <w:num w:numId="9">
    <w:abstractNumId w:val="11"/>
  </w:num>
  <w:num w:numId="10">
    <w:abstractNumId w:val="32"/>
  </w:num>
  <w:num w:numId="11">
    <w:abstractNumId w:val="14"/>
  </w:num>
  <w:num w:numId="12">
    <w:abstractNumId w:val="15"/>
  </w:num>
  <w:num w:numId="13">
    <w:abstractNumId w:val="17"/>
  </w:num>
  <w:num w:numId="14">
    <w:abstractNumId w:val="5"/>
  </w:num>
  <w:num w:numId="15">
    <w:abstractNumId w:val="21"/>
  </w:num>
  <w:num w:numId="16">
    <w:abstractNumId w:val="10"/>
  </w:num>
  <w:num w:numId="17">
    <w:abstractNumId w:val="38"/>
  </w:num>
  <w:num w:numId="18">
    <w:abstractNumId w:val="24"/>
  </w:num>
  <w:num w:numId="19">
    <w:abstractNumId w:val="29"/>
  </w:num>
  <w:num w:numId="20">
    <w:abstractNumId w:val="37"/>
  </w:num>
  <w:num w:numId="21">
    <w:abstractNumId w:val="30"/>
  </w:num>
  <w:num w:numId="22">
    <w:abstractNumId w:val="9"/>
  </w:num>
  <w:num w:numId="23">
    <w:abstractNumId w:val="33"/>
  </w:num>
  <w:num w:numId="24">
    <w:abstractNumId w:val="36"/>
  </w:num>
  <w:num w:numId="25">
    <w:abstractNumId w:val="19"/>
  </w:num>
  <w:num w:numId="26">
    <w:abstractNumId w:val="4"/>
  </w:num>
  <w:num w:numId="27">
    <w:abstractNumId w:val="0"/>
  </w:num>
  <w:num w:numId="28">
    <w:abstractNumId w:val="2"/>
  </w:num>
  <w:num w:numId="29">
    <w:abstractNumId w:val="12"/>
  </w:num>
  <w:num w:numId="30">
    <w:abstractNumId w:val="31"/>
  </w:num>
  <w:num w:numId="31">
    <w:abstractNumId w:val="18"/>
  </w:num>
  <w:num w:numId="32">
    <w:abstractNumId w:val="8"/>
  </w:num>
  <w:num w:numId="33">
    <w:abstractNumId w:val="35"/>
  </w:num>
  <w:num w:numId="34">
    <w:abstractNumId w:val="7"/>
  </w:num>
  <w:num w:numId="35">
    <w:abstractNumId w:val="28"/>
  </w:num>
  <w:num w:numId="36">
    <w:abstractNumId w:val="20"/>
  </w:num>
  <w:num w:numId="37">
    <w:abstractNumId w:val="1"/>
  </w:num>
  <w:num w:numId="38">
    <w:abstractNumId w:val="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16"/>
    <w:rsid w:val="00017A56"/>
    <w:rsid w:val="000545D7"/>
    <w:rsid w:val="000C7A3D"/>
    <w:rsid w:val="000D34C7"/>
    <w:rsid w:val="00245A60"/>
    <w:rsid w:val="00265C59"/>
    <w:rsid w:val="003C255F"/>
    <w:rsid w:val="003E4142"/>
    <w:rsid w:val="00426A01"/>
    <w:rsid w:val="00443A65"/>
    <w:rsid w:val="004A0FDD"/>
    <w:rsid w:val="004E2E66"/>
    <w:rsid w:val="005D1457"/>
    <w:rsid w:val="005F23BB"/>
    <w:rsid w:val="006213DC"/>
    <w:rsid w:val="0069760C"/>
    <w:rsid w:val="00723A57"/>
    <w:rsid w:val="00740D6C"/>
    <w:rsid w:val="007736E5"/>
    <w:rsid w:val="007F2BE5"/>
    <w:rsid w:val="0090004D"/>
    <w:rsid w:val="0095128F"/>
    <w:rsid w:val="009F46CA"/>
    <w:rsid w:val="00A05325"/>
    <w:rsid w:val="00A21B70"/>
    <w:rsid w:val="00A44E8A"/>
    <w:rsid w:val="00A44FE2"/>
    <w:rsid w:val="00A93A19"/>
    <w:rsid w:val="00C176D0"/>
    <w:rsid w:val="00C30D74"/>
    <w:rsid w:val="00D07AE2"/>
    <w:rsid w:val="00D205AB"/>
    <w:rsid w:val="00D64A3B"/>
    <w:rsid w:val="00D87927"/>
    <w:rsid w:val="00DA5675"/>
    <w:rsid w:val="00DD5E01"/>
    <w:rsid w:val="00DE6C72"/>
    <w:rsid w:val="00DF1744"/>
    <w:rsid w:val="00E8489D"/>
    <w:rsid w:val="00E96EA5"/>
    <w:rsid w:val="00ED3B57"/>
    <w:rsid w:val="00F41781"/>
    <w:rsid w:val="00F85CF7"/>
    <w:rsid w:val="00FC1716"/>
    <w:rsid w:val="00FC62FD"/>
    <w:rsid w:val="00FF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28F4EBE"/>
  <w15:chartTrackingRefBased/>
  <w15:docId w15:val="{C876F898-8A1D-4134-B3A5-BF99C40E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C1716"/>
    <w:pPr>
      <w:keepNext/>
      <w:numPr>
        <w:numId w:val="1"/>
      </w:numPr>
      <w:spacing w:before="240" w:after="120" w:line="240" w:lineRule="auto"/>
      <w:outlineLvl w:val="0"/>
    </w:pPr>
    <w:rPr>
      <w:rFonts w:ascii="Arial" w:eastAsia="Times New Roman" w:hAnsi="Arial" w:cs="Arial"/>
      <w:b/>
      <w:bCs/>
      <w:caps/>
      <w:kern w:val="32"/>
      <w:sz w:val="24"/>
      <w:szCs w:val="24"/>
    </w:rPr>
  </w:style>
  <w:style w:type="paragraph" w:styleId="Heading2">
    <w:name w:val="heading 2"/>
    <w:basedOn w:val="Normal"/>
    <w:next w:val="Normal"/>
    <w:link w:val="Heading2Char"/>
    <w:qFormat/>
    <w:rsid w:val="00FC1716"/>
    <w:pPr>
      <w:keepNext/>
      <w:numPr>
        <w:ilvl w:val="1"/>
        <w:numId w:val="1"/>
      </w:numPr>
      <w:spacing w:before="240" w:after="60" w:line="240" w:lineRule="auto"/>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FC1716"/>
    <w:pPr>
      <w:keepNext/>
      <w:numPr>
        <w:ilvl w:val="2"/>
        <w:numId w:val="1"/>
      </w:numPr>
      <w:spacing w:before="240" w:after="60" w:line="240" w:lineRule="auto"/>
      <w:outlineLvl w:val="2"/>
    </w:pPr>
    <w:rPr>
      <w:rFonts w:ascii="Arial" w:eastAsia="Times New Roman" w:hAnsi="Arial" w:cs="Arial"/>
      <w:b/>
      <w:bCs/>
      <w:i/>
      <w:sz w:val="24"/>
      <w:szCs w:val="26"/>
    </w:rPr>
  </w:style>
  <w:style w:type="paragraph" w:styleId="Heading4">
    <w:name w:val="heading 4"/>
    <w:basedOn w:val="Normal"/>
    <w:next w:val="Normal"/>
    <w:link w:val="Heading4Char"/>
    <w:qFormat/>
    <w:rsid w:val="00FC1716"/>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C1716"/>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FC171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C1716"/>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C1716"/>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C1716"/>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716"/>
    <w:rPr>
      <w:rFonts w:ascii="Arial" w:eastAsia="Times New Roman" w:hAnsi="Arial" w:cs="Arial"/>
      <w:b/>
      <w:bCs/>
      <w:caps/>
      <w:kern w:val="32"/>
      <w:sz w:val="24"/>
      <w:szCs w:val="24"/>
    </w:rPr>
  </w:style>
  <w:style w:type="character" w:customStyle="1" w:styleId="Heading2Char">
    <w:name w:val="Heading 2 Char"/>
    <w:basedOn w:val="DefaultParagraphFont"/>
    <w:link w:val="Heading2"/>
    <w:rsid w:val="00FC1716"/>
    <w:rPr>
      <w:rFonts w:ascii="Arial" w:eastAsia="Times New Roman" w:hAnsi="Arial" w:cs="Arial"/>
      <w:b/>
      <w:bCs/>
      <w:iCs/>
      <w:sz w:val="24"/>
      <w:szCs w:val="24"/>
    </w:rPr>
  </w:style>
  <w:style w:type="character" w:customStyle="1" w:styleId="Heading3Char">
    <w:name w:val="Heading 3 Char"/>
    <w:basedOn w:val="DefaultParagraphFont"/>
    <w:link w:val="Heading3"/>
    <w:rsid w:val="00FC1716"/>
    <w:rPr>
      <w:rFonts w:ascii="Arial" w:eastAsia="Times New Roman" w:hAnsi="Arial" w:cs="Arial"/>
      <w:b/>
      <w:bCs/>
      <w:i/>
      <w:sz w:val="24"/>
      <w:szCs w:val="26"/>
    </w:rPr>
  </w:style>
  <w:style w:type="character" w:customStyle="1" w:styleId="Heading4Char">
    <w:name w:val="Heading 4 Char"/>
    <w:basedOn w:val="DefaultParagraphFont"/>
    <w:link w:val="Heading4"/>
    <w:rsid w:val="00FC171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C171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C1716"/>
    <w:rPr>
      <w:rFonts w:ascii="Times New Roman" w:eastAsia="Times New Roman" w:hAnsi="Times New Roman" w:cs="Times New Roman"/>
      <w:b/>
      <w:bCs/>
    </w:rPr>
  </w:style>
  <w:style w:type="character" w:customStyle="1" w:styleId="Heading7Char">
    <w:name w:val="Heading 7 Char"/>
    <w:basedOn w:val="DefaultParagraphFont"/>
    <w:link w:val="Heading7"/>
    <w:rsid w:val="00FC171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C171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C1716"/>
    <w:rPr>
      <w:rFonts w:ascii="Arial" w:eastAsia="Times New Roman" w:hAnsi="Arial" w:cs="Arial"/>
    </w:rPr>
  </w:style>
  <w:style w:type="numbering" w:customStyle="1" w:styleId="NoList1">
    <w:name w:val="No List1"/>
    <w:next w:val="NoList"/>
    <w:semiHidden/>
    <w:rsid w:val="00FC1716"/>
  </w:style>
  <w:style w:type="paragraph" w:styleId="Header">
    <w:name w:val="header"/>
    <w:basedOn w:val="Normal"/>
    <w:link w:val="HeaderChar"/>
    <w:rsid w:val="00FC171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C1716"/>
    <w:rPr>
      <w:rFonts w:ascii="Times New Roman" w:eastAsia="Times New Roman" w:hAnsi="Times New Roman" w:cs="Times New Roman"/>
      <w:sz w:val="24"/>
      <w:szCs w:val="24"/>
    </w:rPr>
  </w:style>
  <w:style w:type="paragraph" w:styleId="Footer">
    <w:name w:val="footer"/>
    <w:basedOn w:val="Normal"/>
    <w:link w:val="FooterChar"/>
    <w:uiPriority w:val="99"/>
    <w:rsid w:val="00FC171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C1716"/>
    <w:rPr>
      <w:rFonts w:ascii="Times New Roman" w:eastAsia="Times New Roman" w:hAnsi="Times New Roman" w:cs="Times New Roman"/>
      <w:sz w:val="24"/>
      <w:szCs w:val="24"/>
    </w:rPr>
  </w:style>
  <w:style w:type="character" w:styleId="PageNumber">
    <w:name w:val="page number"/>
    <w:basedOn w:val="DefaultParagraphFont"/>
    <w:rsid w:val="00FC1716"/>
  </w:style>
  <w:style w:type="paragraph" w:styleId="TOC1">
    <w:name w:val="toc 1"/>
    <w:basedOn w:val="Normal"/>
    <w:next w:val="Normal"/>
    <w:autoRedefine/>
    <w:uiPriority w:val="39"/>
    <w:rsid w:val="00FC1716"/>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FC1716"/>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FC1716"/>
    <w:pPr>
      <w:spacing w:after="0" w:line="240" w:lineRule="auto"/>
      <w:ind w:left="480"/>
    </w:pPr>
    <w:rPr>
      <w:rFonts w:ascii="Times New Roman" w:eastAsia="Times New Roman" w:hAnsi="Times New Roman" w:cs="Times New Roman"/>
      <w:sz w:val="24"/>
      <w:szCs w:val="24"/>
    </w:rPr>
  </w:style>
  <w:style w:type="character" w:styleId="Hyperlink">
    <w:name w:val="Hyperlink"/>
    <w:basedOn w:val="DefaultParagraphFont"/>
    <w:uiPriority w:val="99"/>
    <w:rsid w:val="00FC1716"/>
    <w:rPr>
      <w:color w:val="0000FF"/>
      <w:u w:val="single"/>
    </w:rPr>
  </w:style>
  <w:style w:type="paragraph" w:styleId="BalloonText">
    <w:name w:val="Balloon Text"/>
    <w:basedOn w:val="Normal"/>
    <w:link w:val="BalloonTextChar"/>
    <w:semiHidden/>
    <w:rsid w:val="00FC17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C1716"/>
    <w:rPr>
      <w:rFonts w:ascii="Tahoma" w:eastAsia="Times New Roman" w:hAnsi="Tahoma" w:cs="Tahoma"/>
      <w:sz w:val="16"/>
      <w:szCs w:val="16"/>
    </w:rPr>
  </w:style>
  <w:style w:type="character" w:styleId="CommentReference">
    <w:name w:val="annotation reference"/>
    <w:basedOn w:val="DefaultParagraphFont"/>
    <w:semiHidden/>
    <w:rsid w:val="00FC1716"/>
    <w:rPr>
      <w:sz w:val="16"/>
      <w:szCs w:val="16"/>
    </w:rPr>
  </w:style>
  <w:style w:type="paragraph" w:styleId="CommentText">
    <w:name w:val="annotation text"/>
    <w:basedOn w:val="Normal"/>
    <w:link w:val="CommentTextChar"/>
    <w:semiHidden/>
    <w:rsid w:val="00FC17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C1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C1716"/>
    <w:rPr>
      <w:b/>
      <w:bCs/>
    </w:rPr>
  </w:style>
  <w:style w:type="character" w:customStyle="1" w:styleId="CommentSubjectChar">
    <w:name w:val="Comment Subject Char"/>
    <w:basedOn w:val="CommentTextChar"/>
    <w:link w:val="CommentSubject"/>
    <w:semiHidden/>
    <w:rsid w:val="00FC1716"/>
    <w:rPr>
      <w:rFonts w:ascii="Times New Roman" w:eastAsia="Times New Roman" w:hAnsi="Times New Roman" w:cs="Times New Roman"/>
      <w:b/>
      <w:bCs/>
      <w:sz w:val="20"/>
      <w:szCs w:val="20"/>
    </w:rPr>
  </w:style>
  <w:style w:type="character" w:styleId="FollowedHyperlink">
    <w:name w:val="FollowedHyperlink"/>
    <w:basedOn w:val="DefaultParagraphFont"/>
    <w:rsid w:val="00FC1716"/>
    <w:rPr>
      <w:color w:val="800080"/>
      <w:u w:val="single"/>
    </w:rPr>
  </w:style>
  <w:style w:type="paragraph" w:customStyle="1" w:styleId="Tabletext">
    <w:name w:val="Table text"/>
    <w:basedOn w:val="Normal"/>
    <w:rsid w:val="00FC1716"/>
    <w:pPr>
      <w:tabs>
        <w:tab w:val="left" w:pos="284"/>
      </w:tabs>
      <w:spacing w:before="120" w:after="60" w:line="200" w:lineRule="exact"/>
      <w:jc w:val="center"/>
    </w:pPr>
    <w:rPr>
      <w:rFonts w:ascii="Arial" w:eastAsia="Times New Roman" w:hAnsi="Arial" w:cs="Arial"/>
      <w:spacing w:val="-8"/>
      <w:sz w:val="24"/>
      <w:szCs w:val="20"/>
      <w:lang w:val="en-GB"/>
    </w:rPr>
  </w:style>
  <w:style w:type="character" w:styleId="Strong">
    <w:name w:val="Strong"/>
    <w:basedOn w:val="DefaultParagraphFont"/>
    <w:uiPriority w:val="22"/>
    <w:qFormat/>
    <w:rsid w:val="00FC1716"/>
    <w:rPr>
      <w:b/>
      <w:bCs/>
    </w:rPr>
  </w:style>
  <w:style w:type="paragraph" w:styleId="NormalWeb">
    <w:name w:val="Normal (Web)"/>
    <w:basedOn w:val="Normal"/>
    <w:uiPriority w:val="99"/>
    <w:unhideWhenUsed/>
    <w:rsid w:val="00FC1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_number"/>
    <w:basedOn w:val="DefaultParagraphFont"/>
    <w:rsid w:val="00FC1716"/>
  </w:style>
  <w:style w:type="character" w:styleId="Emphasis">
    <w:name w:val="Emphasis"/>
    <w:basedOn w:val="DefaultParagraphFont"/>
    <w:uiPriority w:val="20"/>
    <w:qFormat/>
    <w:rsid w:val="00FC1716"/>
    <w:rPr>
      <w:i/>
      <w:iCs/>
    </w:rPr>
  </w:style>
  <w:style w:type="paragraph" w:customStyle="1" w:styleId="H4">
    <w:name w:val="H4"/>
    <w:basedOn w:val="Normal"/>
    <w:next w:val="Normal"/>
    <w:uiPriority w:val="99"/>
    <w:rsid w:val="00FC1716"/>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6213DC"/>
    <w:pPr>
      <w:ind w:left="720"/>
      <w:contextualSpacing/>
    </w:pPr>
  </w:style>
  <w:style w:type="table" w:styleId="TableGrid">
    <w:name w:val="Table Grid"/>
    <w:basedOn w:val="TableNormal"/>
    <w:uiPriority w:val="39"/>
    <w:rsid w:val="0001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7A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C7A3D"/>
    <w:pPr>
      <w:spacing w:after="0" w:line="240" w:lineRule="auto"/>
    </w:pPr>
  </w:style>
  <w:style w:type="paragraph" w:styleId="TOCHeading">
    <w:name w:val="TOC Heading"/>
    <w:basedOn w:val="Heading1"/>
    <w:next w:val="Normal"/>
    <w:uiPriority w:val="39"/>
    <w:unhideWhenUsed/>
    <w:qFormat/>
    <w:rsid w:val="005D1457"/>
    <w:pPr>
      <w:keepLines/>
      <w:numPr>
        <w:numId w:val="0"/>
      </w:numPr>
      <w:spacing w:after="0" w:line="259" w:lineRule="auto"/>
      <w:outlineLvl w:val="9"/>
    </w:pPr>
    <w:rPr>
      <w:rFonts w:asciiTheme="majorHAnsi" w:eastAsiaTheme="majorEastAsia" w:hAnsiTheme="majorHAnsi" w:cstheme="majorBidi"/>
      <w:b w:val="0"/>
      <w:bCs w:val="0"/>
      <w: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6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stercontrol.com/FDA/fda_inspection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ccessdata.fda.gov/scripts/cdrh/cfdocs/cfPCD/PCDSimpleSearch.cfm" TargetMode="External"/><Relationship Id="rId25" Type="http://schemas.openxmlformats.org/officeDocument/2006/relationships/hyperlink" Target="http://www.fda.gov/cdrh/devadvice/ide/application.shtml" TargetMode="External"/><Relationship Id="rId2" Type="http://schemas.openxmlformats.org/officeDocument/2006/relationships/customXml" Target="../customXml/item2.xml"/><Relationship Id="rId16" Type="http://schemas.openxmlformats.org/officeDocument/2006/relationships/hyperlink" Target="http://www.document-center.com/home.cfm" TargetMode="External"/><Relationship Id="rId20" Type="http://schemas.openxmlformats.org/officeDocument/2006/relationships/hyperlink" Target="http://www.mastercontrol.com/medical_device/qsr_quality_software_system.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da.gov/MedicalDevices/DeviceRegulationandGuidance/PostmarketRequirements/QualitySystemsRegulations/MedicalDeviceQualitySystemsManual/ucm122416.htm" TargetMode="External"/><Relationship Id="rId5" Type="http://schemas.openxmlformats.org/officeDocument/2006/relationships/numbering" Target="numbering.xml"/><Relationship Id="rId15" Type="http://schemas.openxmlformats.org/officeDocument/2006/relationships/hyperlink" Target="http://www.accessdata.fda.gov/scripts/cdrh/cfdocs/cfStandards/search.cfm" TargetMode="External"/><Relationship Id="rId23" Type="http://schemas.openxmlformats.org/officeDocument/2006/relationships/hyperlink" Target="http://www.fda.gov/MedicalDevices/DeviceRegulationandGuidance/PostmarketRequirements/QualitySystemsRegulations/MedicalDeviceQualitySystemsManual/default.htm" TargetMode="External"/><Relationship Id="rId10" Type="http://schemas.openxmlformats.org/officeDocument/2006/relationships/endnotes" Target="endnotes.xml"/><Relationship Id="rId19" Type="http://schemas.openxmlformats.org/officeDocument/2006/relationships/hyperlink" Target="http://www.accessdata.fda.gov/scripts/cdrh/cfdocs/cfCFR/CFRSearch.cfm?CFRPart=820&amp;showFR=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hgcp.net/518-monitoring" TargetMode="External"/><Relationship Id="rId22" Type="http://schemas.openxmlformats.org/officeDocument/2006/relationships/hyperlink" Target="http://www.mastercontrol.com/21_cfr_regulations/21_cfr_part_820/complianc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0BA18D0CE4BF7845A2F5145153742855" ma:contentTypeVersion="12" ma:contentTypeDescription="Create a new document." ma:contentTypeScope="" ma:versionID="2bdadbf65f0b0cc8ad0f716bac3673e8">
  <xsd:schema xmlns:xsd="http://www.w3.org/2001/XMLSchema" xmlns:xs="http://www.w3.org/2001/XMLSchema" xmlns:p="http://schemas.microsoft.com/office/2006/metadata/properties" xmlns:ns1="http://schemas.microsoft.com/sharepoint/v3" xmlns:ns3="54e13a16-a6d6-44bf-9185-ad2b98c6a07a" targetNamespace="http://schemas.microsoft.com/office/2006/metadata/properties" ma:root="true" ma:fieldsID="cc710fdbd5b72e941dbd9654f0805f8b" ns1:_="" ns3:_="">
    <xsd:import namespace="http://schemas.microsoft.com/sharepoint/v3"/>
    <xsd:import namespace="54e13a16-a6d6-44bf-9185-ad2b98c6a07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13a16-a6d6-44bf-9185-ad2b98c6a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04591-3407-4187-8865-2F25781FE037}">
  <ds:schemaRefs>
    <ds:schemaRef ds:uri="http://schemas.openxmlformats.org/officeDocument/2006/bibliography"/>
  </ds:schemaRefs>
</ds:datastoreItem>
</file>

<file path=customXml/itemProps2.xml><?xml version="1.0" encoding="utf-8"?>
<ds:datastoreItem xmlns:ds="http://schemas.openxmlformats.org/officeDocument/2006/customXml" ds:itemID="{2760F428-1247-4626-A7D4-AE800382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e13a16-a6d6-44bf-9185-ad2b98c6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2C887-2E39-407E-8759-31ABC8C5BE61}">
  <ds:schemaRefs>
    <ds:schemaRef ds:uri="http://schemas.microsoft.com/sharepoint/v3/contenttype/forms"/>
  </ds:schemaRefs>
</ds:datastoreItem>
</file>

<file path=customXml/itemProps4.xml><?xml version="1.0" encoding="utf-8"?>
<ds:datastoreItem xmlns:ds="http://schemas.openxmlformats.org/officeDocument/2006/customXml" ds:itemID="{E097C29D-98DE-46E7-A8AB-1CCD4630D9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5252</Words>
  <Characters>29937</Characters>
  <Application>Microsoft Office Word</Application>
  <DocSecurity>0</DocSecurity>
  <Lines>249</Lines>
  <Paragraphs>70</Paragraphs>
  <ScaleCrop>false</ScaleCrop>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Pernic, Blanca - (bpernic)</dc:creator>
  <cp:keywords/>
  <dc:description/>
  <cp:lastModifiedBy>Olson, Courtney L - (courtneyolson)</cp:lastModifiedBy>
  <cp:revision>45</cp:revision>
  <dcterms:created xsi:type="dcterms:W3CDTF">2020-06-18T16:30:00Z</dcterms:created>
  <dcterms:modified xsi:type="dcterms:W3CDTF">2020-07-08T22:24:00Z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0x0101000BA18D0CE4BF7845A2F5145153742855</vt:lpwstr>
  </property>
</Properties>
</file>