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7C443" w14:textId="77777777" w:rsidR="007A6235" w:rsidRPr="00362383" w:rsidRDefault="007A6235" w:rsidP="006F4E1D">
      <w:pPr>
        <w:shd w:val="clear" w:color="auto" w:fill="FFFFFF"/>
        <w:spacing w:after="0" w:line="240" w:lineRule="auto"/>
        <w:rPr>
          <w:rFonts w:cs="Calibri Light"/>
        </w:rPr>
      </w:pPr>
      <w:r w:rsidRPr="00362383">
        <w:rPr>
          <w:rFonts w:cs="Calibri Light"/>
          <w:b/>
          <w:bCs/>
          <w:color w:val="0070C0"/>
        </w:rPr>
        <w:t>Purpose:</w:t>
      </w:r>
      <w:r w:rsidRPr="00362383">
        <w:rPr>
          <w:rFonts w:cs="Calibri Light"/>
          <w:color w:val="0070C0"/>
        </w:rPr>
        <w:t xml:space="preserve"> </w:t>
      </w:r>
      <w:r w:rsidRPr="00362383">
        <w:rPr>
          <w:rFonts w:cs="Calibri Light"/>
          <w:color w:val="333333"/>
          <w:shd w:val="clear" w:color="auto" w:fill="FFFFFF"/>
        </w:rPr>
        <w:t>This template may be used</w:t>
      </w:r>
      <w:r w:rsidRPr="00362383">
        <w:rPr>
          <w:rFonts w:cs="Calibri Light"/>
        </w:rPr>
        <w:t xml:space="preserve"> to record and document the </w:t>
      </w:r>
      <w:r w:rsidR="00FB3BD7" w:rsidRPr="00362383">
        <w:rPr>
          <w:rFonts w:cs="Calibri Light"/>
        </w:rPr>
        <w:t xml:space="preserve">standard operating procedures for the </w:t>
      </w:r>
      <w:r w:rsidRPr="00362383">
        <w:rPr>
          <w:rFonts w:cs="Calibri Light"/>
        </w:rPr>
        <w:t>management of investigational product.</w:t>
      </w:r>
    </w:p>
    <w:p w14:paraId="34E1419D" w14:textId="77777777" w:rsidR="007A6235" w:rsidRPr="00362383" w:rsidRDefault="007A6235" w:rsidP="006F4E1D">
      <w:pPr>
        <w:spacing w:after="0" w:line="240" w:lineRule="auto"/>
        <w:rPr>
          <w:rFonts w:cs="Calibri Light"/>
        </w:rPr>
      </w:pPr>
    </w:p>
    <w:p w14:paraId="409F06DE" w14:textId="57B28B9F" w:rsidR="007A6235" w:rsidRPr="00362383" w:rsidRDefault="00183D80" w:rsidP="006F4E1D">
      <w:pPr>
        <w:spacing w:after="0" w:line="240" w:lineRule="auto"/>
        <w:rPr>
          <w:rFonts w:cs="Calibri Light"/>
        </w:rPr>
      </w:pPr>
      <w:r w:rsidRPr="00362383">
        <w:rPr>
          <w:rFonts w:cs="Calibri Light"/>
          <w:b/>
          <w:bCs/>
          <w:color w:val="0070C0"/>
        </w:rPr>
        <w:t xml:space="preserve">Responsibility:  </w:t>
      </w:r>
      <w:r w:rsidR="00D148E9" w:rsidRPr="00362383">
        <w:rPr>
          <w:rFonts w:cs="Calibri Light"/>
        </w:rPr>
        <w:t>To be used by</w:t>
      </w:r>
      <w:r w:rsidR="007A6235" w:rsidRPr="00362383">
        <w:rPr>
          <w:rFonts w:cs="Calibri Light"/>
          <w:b/>
          <w:bCs/>
          <w:color w:val="0070C0"/>
        </w:rPr>
        <w:t xml:space="preserve"> </w:t>
      </w:r>
      <w:r w:rsidR="007A6235" w:rsidRPr="00362383">
        <w:rPr>
          <w:rFonts w:cs="Calibri Light"/>
        </w:rPr>
        <w:t>Principal Investigator and study team members who are delegated to manage investigational products</w:t>
      </w:r>
    </w:p>
    <w:p w14:paraId="2FD73C87" w14:textId="77777777" w:rsidR="007A6235" w:rsidRPr="00362383" w:rsidRDefault="007A6235" w:rsidP="006F4E1D">
      <w:pPr>
        <w:spacing w:after="0" w:line="240" w:lineRule="auto"/>
        <w:rPr>
          <w:rFonts w:cs="Calibri Light"/>
        </w:rPr>
      </w:pPr>
    </w:p>
    <w:p w14:paraId="6F39E4A0" w14:textId="566D27CF" w:rsidR="007A6235" w:rsidRPr="00362383" w:rsidRDefault="00183D80" w:rsidP="00183D80">
      <w:pPr>
        <w:pStyle w:val="NoSpacing"/>
        <w:rPr>
          <w:b/>
          <w:bCs/>
          <w:color w:val="0070C0"/>
        </w:rPr>
      </w:pPr>
      <w:r w:rsidRPr="00362383">
        <w:rPr>
          <w:b/>
          <w:bCs/>
          <w:color w:val="0070C0"/>
        </w:rPr>
        <w:t>Procedure:</w:t>
      </w:r>
    </w:p>
    <w:p w14:paraId="0DA6EE90" w14:textId="1AEC3A5B" w:rsidR="00183D80" w:rsidRPr="00362383" w:rsidRDefault="007A6235" w:rsidP="00183D80">
      <w:pPr>
        <w:pStyle w:val="ListParagraph"/>
        <w:numPr>
          <w:ilvl w:val="0"/>
          <w:numId w:val="12"/>
        </w:numPr>
        <w:spacing w:after="0" w:line="240" w:lineRule="auto"/>
        <w:rPr>
          <w:rFonts w:cs="Calibri Light"/>
        </w:rPr>
      </w:pPr>
      <w:r w:rsidRPr="00362383">
        <w:rPr>
          <w:rFonts w:cs="Calibri Light"/>
        </w:rPr>
        <w:t>This template contains two types of text: instruction/explanatory and example</w:t>
      </w:r>
      <w:r w:rsidR="00F84B1B" w:rsidRPr="00362383">
        <w:rPr>
          <w:rFonts w:cs="Calibri Light"/>
        </w:rPr>
        <w:t xml:space="preserve"> text.</w:t>
      </w:r>
    </w:p>
    <w:p w14:paraId="13700153" w14:textId="287457D0" w:rsidR="00183D80" w:rsidRPr="00362383" w:rsidRDefault="007A6235" w:rsidP="00183D80">
      <w:pPr>
        <w:pStyle w:val="ListParagraph"/>
        <w:numPr>
          <w:ilvl w:val="0"/>
          <w:numId w:val="12"/>
        </w:numPr>
        <w:spacing w:after="0" w:line="240" w:lineRule="auto"/>
        <w:rPr>
          <w:rFonts w:cs="Calibri Light"/>
        </w:rPr>
      </w:pPr>
      <w:r w:rsidRPr="00362383">
        <w:rPr>
          <w:rFonts w:cs="Calibri Light"/>
          <w:b/>
          <w:bCs/>
        </w:rPr>
        <w:t>Instruction/</w:t>
      </w:r>
      <w:r w:rsidR="00F84B1B" w:rsidRPr="00362383">
        <w:rPr>
          <w:rFonts w:cs="Calibri Light"/>
          <w:b/>
          <w:bCs/>
        </w:rPr>
        <w:t xml:space="preserve"> </w:t>
      </w:r>
      <w:r w:rsidRPr="00362383">
        <w:rPr>
          <w:rFonts w:cs="Calibri Light"/>
          <w:b/>
          <w:bCs/>
        </w:rPr>
        <w:t>explanatory text</w:t>
      </w:r>
      <w:r w:rsidRPr="00362383">
        <w:rPr>
          <w:rFonts w:cs="Calibri Light"/>
        </w:rPr>
        <w:t xml:space="preserve"> are indicated by italics and should be deleted. Footnotes to instructional text should also be deleted. This text provides information on the content that should be included. </w:t>
      </w:r>
    </w:p>
    <w:p w14:paraId="1B04C94F" w14:textId="4C2F40C3" w:rsidR="007A6235" w:rsidRPr="00362383" w:rsidRDefault="007A6235" w:rsidP="00183D80">
      <w:pPr>
        <w:pStyle w:val="ListParagraph"/>
        <w:numPr>
          <w:ilvl w:val="0"/>
          <w:numId w:val="12"/>
        </w:numPr>
        <w:spacing w:after="0" w:line="240" w:lineRule="auto"/>
        <w:rPr>
          <w:rFonts w:cs="Calibri Light"/>
        </w:rPr>
      </w:pPr>
      <w:r w:rsidRPr="00362383">
        <w:rPr>
          <w:rFonts w:cs="Calibri Light"/>
          <w:b/>
          <w:bCs/>
        </w:rPr>
        <w:t>Example text</w:t>
      </w:r>
      <w:r w:rsidRPr="00362383">
        <w:rPr>
          <w:rFonts w:cs="Calibri Light"/>
        </w:rPr>
        <w:t xml:space="preserve"> is included to further aid in document development and should either be modified or deleted. Example text is indicated in [</w:t>
      </w:r>
      <w:r w:rsidR="008B3BCF" w:rsidRPr="00362383">
        <w:rPr>
          <w:rFonts w:cs="Calibri Light"/>
        </w:rPr>
        <w:t xml:space="preserve">brackets in </w:t>
      </w:r>
      <w:r w:rsidRPr="00362383">
        <w:rPr>
          <w:rFonts w:cs="Calibri Light"/>
        </w:rPr>
        <w:t xml:space="preserve">regular font]. Within example text, a need for insertion of specific information is notated by &lt;angle brackets&gt;. Example text can be incorporated as written or tailored to a particular document. If it is not appropriate to the document, however, it too should be deleted. </w:t>
      </w:r>
    </w:p>
    <w:p w14:paraId="21ABA6DB" w14:textId="77777777" w:rsidR="00C30C95" w:rsidRPr="00362383" w:rsidRDefault="00C30C95" w:rsidP="007A6235">
      <w:pPr>
        <w:spacing w:after="0" w:line="240" w:lineRule="auto"/>
        <w:rPr>
          <w:rFonts w:cs="Calibri Light"/>
        </w:rPr>
      </w:pPr>
    </w:p>
    <w:p w14:paraId="40B9E5A8" w14:textId="77777777" w:rsidR="007A6235" w:rsidRPr="006F4E1D" w:rsidRDefault="007A6235" w:rsidP="00B91E46">
      <w:pPr>
        <w:spacing w:after="0" w:line="240" w:lineRule="auto"/>
        <w:rPr>
          <w:rFonts w:cs="Arial"/>
          <w:b/>
        </w:rPr>
        <w:sectPr w:rsidR="007A6235" w:rsidRPr="006F4E1D" w:rsidSect="002B31DC">
          <w:headerReference w:type="default" r:id="rId8"/>
          <w:footerReference w:type="default" r:id="rId9"/>
          <w:headerReference w:type="first" r:id="rId10"/>
          <w:footerReference w:type="first" r:id="rId11"/>
          <w:pgSz w:w="11906" w:h="16838"/>
          <w:pgMar w:top="1440" w:right="1440" w:bottom="1440" w:left="1440" w:header="708" w:footer="432" w:gutter="0"/>
          <w:cols w:space="708"/>
          <w:titlePg/>
          <w:docGrid w:linePitch="360"/>
        </w:sectPr>
      </w:pPr>
    </w:p>
    <w:p w14:paraId="3D6E2043" w14:textId="77777777" w:rsidR="007D1015" w:rsidRPr="002B31DC" w:rsidRDefault="007D1015" w:rsidP="007D1015">
      <w:pPr>
        <w:pStyle w:val="Header"/>
        <w:jc w:val="center"/>
        <w:rPr>
          <w:rFonts w:cs="Arial"/>
          <w:b/>
        </w:rPr>
      </w:pPr>
      <w:r w:rsidRPr="002B31DC">
        <w:rPr>
          <w:rFonts w:cs="Arial"/>
          <w:b/>
        </w:rPr>
        <w:lastRenderedPageBreak/>
        <w:t>Investigational Product Management SOP</w:t>
      </w:r>
    </w:p>
    <w:p w14:paraId="5648AEFE" w14:textId="77777777" w:rsidR="007D1015" w:rsidRDefault="007D1015" w:rsidP="00B91E46">
      <w:pPr>
        <w:spacing w:after="0" w:line="240" w:lineRule="auto"/>
        <w:rPr>
          <w:rFonts w:cs="Arial"/>
          <w:b/>
        </w:rPr>
      </w:pPr>
    </w:p>
    <w:p w14:paraId="2594CF64" w14:textId="12BC20F2" w:rsidR="005C2A7C" w:rsidRPr="006F4E1D" w:rsidRDefault="005C2A7C" w:rsidP="00B91E46">
      <w:pPr>
        <w:spacing w:after="0" w:line="240" w:lineRule="auto"/>
        <w:rPr>
          <w:rFonts w:cs="Arial"/>
          <w:b/>
          <w:i/>
        </w:rPr>
      </w:pPr>
      <w:r w:rsidRPr="006F4E1D">
        <w:rPr>
          <w:rFonts w:cs="Arial"/>
          <w:b/>
        </w:rPr>
        <w:t>PROTOCOL TITLE</w:t>
      </w:r>
      <w:r>
        <w:rPr>
          <w:rFonts w:cs="Arial"/>
          <w:b/>
        </w:rPr>
        <w:t xml:space="preserve">: </w:t>
      </w:r>
      <w:r w:rsidRPr="006F4E1D">
        <w:rPr>
          <w:rFonts w:cs="Arial"/>
          <w:b/>
          <w:i/>
        </w:rPr>
        <w:t>&lt; Protocol Title&gt;</w:t>
      </w:r>
    </w:p>
    <w:p w14:paraId="58E4EAD2" w14:textId="77777777" w:rsidR="005C2A7C" w:rsidRPr="006F4E1D" w:rsidRDefault="005C2A7C" w:rsidP="00B91E46">
      <w:pPr>
        <w:spacing w:after="0" w:line="240" w:lineRule="auto"/>
        <w:rPr>
          <w:rFonts w:cs="Arial"/>
          <w:b/>
          <w:i/>
        </w:rPr>
      </w:pPr>
    </w:p>
    <w:p w14:paraId="721CF8EA" w14:textId="1063B42B" w:rsidR="005C2A7C" w:rsidRPr="006F4E1D" w:rsidRDefault="005C2A7C" w:rsidP="00B91E46">
      <w:pPr>
        <w:spacing w:after="0" w:line="240" w:lineRule="auto"/>
        <w:rPr>
          <w:rFonts w:cs="Arial"/>
          <w:b/>
          <w:i/>
        </w:rPr>
      </w:pPr>
      <w:r w:rsidRPr="006F4E1D">
        <w:rPr>
          <w:rFonts w:cs="Arial"/>
          <w:b/>
        </w:rPr>
        <w:t>PROTOCOL NO.</w:t>
      </w:r>
      <w:r>
        <w:rPr>
          <w:rFonts w:cs="Arial"/>
          <w:b/>
        </w:rPr>
        <w:t xml:space="preserve">: </w:t>
      </w:r>
      <w:r w:rsidRPr="006F4E1D">
        <w:rPr>
          <w:rFonts w:cs="Arial"/>
          <w:b/>
          <w:i/>
        </w:rPr>
        <w:t>&lt;Protocol No.&gt;</w:t>
      </w:r>
    </w:p>
    <w:p w14:paraId="5C861F51" w14:textId="77777777" w:rsidR="005C2A7C" w:rsidRPr="006F4E1D" w:rsidRDefault="005C2A7C" w:rsidP="00B91E46">
      <w:pPr>
        <w:spacing w:after="0" w:line="240" w:lineRule="auto"/>
        <w:rPr>
          <w:rFonts w:cs="Arial"/>
          <w:b/>
          <w:i/>
        </w:rPr>
      </w:pPr>
    </w:p>
    <w:p w14:paraId="78960C93" w14:textId="2908E868" w:rsidR="005C2A7C" w:rsidRPr="006F4E1D" w:rsidRDefault="005C2A7C" w:rsidP="00B91E46">
      <w:pPr>
        <w:spacing w:after="0" w:line="240" w:lineRule="auto"/>
        <w:rPr>
          <w:rFonts w:cs="Arial"/>
          <w:b/>
        </w:rPr>
      </w:pPr>
      <w:r w:rsidRPr="006F4E1D">
        <w:rPr>
          <w:rFonts w:cs="Arial"/>
          <w:b/>
        </w:rPr>
        <w:t>DOCUMENT</w:t>
      </w:r>
      <w:r>
        <w:rPr>
          <w:rFonts w:cs="Arial"/>
          <w:b/>
        </w:rPr>
        <w:t xml:space="preserve">: </w:t>
      </w:r>
      <w:r w:rsidRPr="006F4E1D">
        <w:rPr>
          <w:rFonts w:cs="Arial"/>
          <w:b/>
        </w:rPr>
        <w:t>Investigational Product Management Standard Operating Procedure</w:t>
      </w:r>
    </w:p>
    <w:p w14:paraId="2F6D48C8" w14:textId="77777777" w:rsidR="005C2A7C" w:rsidRPr="006F4E1D" w:rsidRDefault="005C2A7C" w:rsidP="00B91E46">
      <w:pPr>
        <w:spacing w:after="0" w:line="240" w:lineRule="auto"/>
        <w:rPr>
          <w:rFonts w:cs="Arial"/>
          <w:b/>
        </w:rPr>
      </w:pPr>
    </w:p>
    <w:p w14:paraId="7670FB95" w14:textId="0F8F8811" w:rsidR="005C2A7C" w:rsidRPr="006F4E1D" w:rsidRDefault="005C2A7C" w:rsidP="00B91E46">
      <w:pPr>
        <w:spacing w:after="0" w:line="240" w:lineRule="auto"/>
        <w:rPr>
          <w:rFonts w:cs="Arial"/>
          <w:b/>
          <w:i/>
        </w:rPr>
      </w:pPr>
      <w:r w:rsidRPr="006F4E1D">
        <w:rPr>
          <w:rFonts w:cs="Arial"/>
          <w:b/>
        </w:rPr>
        <w:t>VERSION DATE:</w:t>
      </w:r>
      <w:r>
        <w:rPr>
          <w:rFonts w:cs="Arial"/>
          <w:b/>
        </w:rPr>
        <w:t xml:space="preserve"> </w:t>
      </w:r>
      <w:r w:rsidRPr="006F4E1D">
        <w:rPr>
          <w:rFonts w:cs="Arial"/>
          <w:b/>
          <w:i/>
        </w:rPr>
        <w:t>&lt; Version Date&gt;</w:t>
      </w:r>
    </w:p>
    <w:p w14:paraId="677086ED" w14:textId="77777777" w:rsidR="005C2A7C" w:rsidRPr="006F4E1D" w:rsidRDefault="005C2A7C" w:rsidP="00B91E46">
      <w:pPr>
        <w:spacing w:after="0" w:line="240" w:lineRule="auto"/>
        <w:rPr>
          <w:rFonts w:cs="Arial"/>
          <w:b/>
        </w:rPr>
      </w:pPr>
    </w:p>
    <w:p w14:paraId="5384A461" w14:textId="77777777" w:rsidR="005F1F30" w:rsidRPr="006F4E1D" w:rsidRDefault="005F1F30">
      <w:pPr>
        <w:rPr>
          <w:rFonts w:cs="Arial"/>
          <w:b/>
        </w:rPr>
      </w:pPr>
    </w:p>
    <w:p w14:paraId="2F168246" w14:textId="303F5DC2" w:rsidR="005C2A7C" w:rsidRDefault="005F1F30" w:rsidP="005C2A7C">
      <w:pPr>
        <w:rPr>
          <w:rFonts w:cs="Arial"/>
          <w:b/>
        </w:rPr>
      </w:pPr>
      <w:r w:rsidRPr="006F4E1D">
        <w:rPr>
          <w:rFonts w:cs="Arial"/>
          <w:b/>
        </w:rPr>
        <w:t>DRAFTED BY:</w:t>
      </w:r>
    </w:p>
    <w:p w14:paraId="09FCAC7A" w14:textId="77777777" w:rsidR="005C2A7C" w:rsidRPr="006F4E1D" w:rsidRDefault="005C2A7C" w:rsidP="005C2A7C">
      <w:pPr>
        <w:rPr>
          <w:rFonts w:cs="Arial"/>
        </w:rPr>
      </w:pPr>
    </w:p>
    <w:p w14:paraId="0D909000" w14:textId="77777777" w:rsidR="005C2A7C" w:rsidRPr="006F4E1D" w:rsidRDefault="005C2A7C" w:rsidP="00B91E46">
      <w:pPr>
        <w:tabs>
          <w:tab w:val="left" w:pos="2395"/>
          <w:tab w:val="left" w:pos="4634"/>
          <w:tab w:val="left" w:pos="6893"/>
        </w:tabs>
        <w:spacing w:after="0" w:line="240" w:lineRule="auto"/>
        <w:ind w:left="108"/>
        <w:rPr>
          <w:rFonts w:cs="Arial"/>
        </w:rPr>
      </w:pPr>
      <w:r w:rsidRPr="006F4E1D">
        <w:rPr>
          <w:rFonts w:cs="Arial"/>
        </w:rPr>
        <w:t>Name</w:t>
      </w:r>
      <w:r w:rsidRPr="006F4E1D">
        <w:rPr>
          <w:rFonts w:cs="Arial"/>
        </w:rPr>
        <w:tab/>
        <w:t>Title</w:t>
      </w:r>
      <w:r w:rsidRPr="006F4E1D">
        <w:rPr>
          <w:rFonts w:cs="Arial"/>
        </w:rPr>
        <w:tab/>
        <w:t xml:space="preserve">Signature </w:t>
      </w:r>
      <w:r w:rsidRPr="006F4E1D">
        <w:rPr>
          <w:rFonts w:cs="Arial"/>
        </w:rPr>
        <w:tab/>
        <w:t>Date</w:t>
      </w:r>
    </w:p>
    <w:p w14:paraId="3ED512EB" w14:textId="77777777" w:rsidR="005F1F30" w:rsidRPr="006F4E1D" w:rsidRDefault="005F1F30">
      <w:pPr>
        <w:rPr>
          <w:rFonts w:cs="Arial"/>
        </w:rPr>
      </w:pPr>
    </w:p>
    <w:p w14:paraId="0F43A481" w14:textId="77777777" w:rsidR="005F1F30" w:rsidRPr="006F4E1D" w:rsidRDefault="005F1F30">
      <w:pPr>
        <w:rPr>
          <w:rFonts w:cs="Arial"/>
        </w:rPr>
      </w:pPr>
    </w:p>
    <w:p w14:paraId="310AA841" w14:textId="77777777" w:rsidR="005F1F30" w:rsidRPr="006F4E1D" w:rsidRDefault="005F1F30">
      <w:pPr>
        <w:rPr>
          <w:rFonts w:cs="Arial"/>
          <w:b/>
        </w:rPr>
      </w:pPr>
      <w:r w:rsidRPr="006F4E1D">
        <w:rPr>
          <w:rFonts w:cs="Arial"/>
          <w:b/>
        </w:rPr>
        <w:t>APPROVED BY:</w:t>
      </w:r>
    </w:p>
    <w:p w14:paraId="35635C52" w14:textId="77777777" w:rsidR="005C2A7C" w:rsidRPr="006F4E1D" w:rsidRDefault="005C2A7C" w:rsidP="00B91E46">
      <w:pPr>
        <w:spacing w:after="0" w:line="240" w:lineRule="auto"/>
        <w:rPr>
          <w:rFonts w:cs="Arial"/>
        </w:rPr>
      </w:pPr>
    </w:p>
    <w:p w14:paraId="228D6680" w14:textId="77777777" w:rsidR="005C2A7C" w:rsidRDefault="005C2A7C" w:rsidP="00B91E46">
      <w:pPr>
        <w:tabs>
          <w:tab w:val="left" w:pos="2395"/>
          <w:tab w:val="left" w:pos="4634"/>
          <w:tab w:val="left" w:pos="6893"/>
        </w:tabs>
        <w:spacing w:after="0" w:line="240" w:lineRule="auto"/>
        <w:ind w:left="108"/>
        <w:rPr>
          <w:rFonts w:cs="Arial"/>
        </w:rPr>
      </w:pPr>
    </w:p>
    <w:p w14:paraId="43799679" w14:textId="25A20A6D" w:rsidR="00BB7F4A" w:rsidRPr="006F4E1D" w:rsidRDefault="005C2A7C" w:rsidP="005C2A7C">
      <w:pPr>
        <w:tabs>
          <w:tab w:val="left" w:pos="2395"/>
          <w:tab w:val="left" w:pos="4634"/>
          <w:tab w:val="left" w:pos="6893"/>
        </w:tabs>
        <w:spacing w:after="0" w:line="240" w:lineRule="auto"/>
        <w:ind w:left="108"/>
        <w:rPr>
          <w:rFonts w:cs="Arial"/>
        </w:rPr>
      </w:pPr>
      <w:r w:rsidRPr="006F4E1D">
        <w:rPr>
          <w:rFonts w:cs="Arial"/>
        </w:rPr>
        <w:t>Name</w:t>
      </w:r>
      <w:r w:rsidRPr="006F4E1D">
        <w:rPr>
          <w:rFonts w:cs="Arial"/>
        </w:rPr>
        <w:tab/>
        <w:t>Title</w:t>
      </w:r>
      <w:r w:rsidRPr="006F4E1D">
        <w:rPr>
          <w:rFonts w:cs="Arial"/>
        </w:rPr>
        <w:tab/>
        <w:t xml:space="preserve">Signature </w:t>
      </w:r>
      <w:r w:rsidRPr="006F4E1D">
        <w:rPr>
          <w:rFonts w:cs="Arial"/>
        </w:rPr>
        <w:tab/>
        <w:t>Date</w:t>
      </w:r>
    </w:p>
    <w:p w14:paraId="2A8E7AEC" w14:textId="77777777" w:rsidR="005F1F30" w:rsidRPr="006F4E1D" w:rsidRDefault="005F1F30" w:rsidP="006F4E1D">
      <w:pPr>
        <w:spacing w:after="0"/>
        <w:rPr>
          <w:rFonts w:cs="Arial"/>
        </w:rPr>
      </w:pPr>
      <w:r w:rsidRPr="006F4E1D">
        <w:rPr>
          <w:rFonts w:cs="Arial"/>
        </w:rPr>
        <w:br w:type="page"/>
      </w:r>
    </w:p>
    <w:p w14:paraId="370E76D8" w14:textId="77777777" w:rsidR="005F1F30" w:rsidRPr="006F4E1D" w:rsidRDefault="005F1F30" w:rsidP="006F4E1D">
      <w:pPr>
        <w:spacing w:after="0" w:line="240" w:lineRule="auto"/>
        <w:jc w:val="center"/>
        <w:rPr>
          <w:rFonts w:cs="Arial"/>
          <w:b/>
          <w:u w:val="single"/>
        </w:rPr>
      </w:pPr>
      <w:r w:rsidRPr="006F4E1D">
        <w:rPr>
          <w:rFonts w:cs="Arial"/>
          <w:b/>
          <w:u w:val="single"/>
        </w:rPr>
        <w:lastRenderedPageBreak/>
        <w:t>CONTENTS</w:t>
      </w:r>
    </w:p>
    <w:p w14:paraId="40F1FE68" w14:textId="77777777" w:rsidR="00BC2DA3" w:rsidRPr="006F4E1D" w:rsidRDefault="00BC2DA3" w:rsidP="005F1F30">
      <w:pPr>
        <w:jc w:val="center"/>
        <w:rPr>
          <w:rFonts w:cs="Arial"/>
          <w:b/>
        </w:rPr>
      </w:pPr>
    </w:p>
    <w:tbl>
      <w:tblPr>
        <w:tblStyle w:val="GridTable1Light"/>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4947"/>
        <w:gridCol w:w="4230"/>
      </w:tblGrid>
      <w:tr w:rsidR="005F1F30" w:rsidRPr="006F4E1D" w14:paraId="23E5EF7D" w14:textId="77777777" w:rsidTr="002B3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 w:type="dxa"/>
            <w:tcBorders>
              <w:bottom w:val="none" w:sz="0" w:space="0" w:color="auto"/>
            </w:tcBorders>
          </w:tcPr>
          <w:p w14:paraId="1EB9AFA1" w14:textId="77777777" w:rsidR="005F1F30" w:rsidRPr="006F4E1D" w:rsidRDefault="00BC2DA3" w:rsidP="00B91E46">
            <w:pPr>
              <w:spacing w:after="0" w:line="480" w:lineRule="auto"/>
              <w:jc w:val="both"/>
              <w:rPr>
                <w:rFonts w:cs="Arial"/>
              </w:rPr>
            </w:pPr>
            <w:r w:rsidRPr="006F4E1D">
              <w:rPr>
                <w:rFonts w:cs="Arial"/>
              </w:rPr>
              <w:t>No.</w:t>
            </w:r>
          </w:p>
        </w:tc>
        <w:tc>
          <w:tcPr>
            <w:tcW w:w="4947" w:type="dxa"/>
            <w:tcBorders>
              <w:bottom w:val="none" w:sz="0" w:space="0" w:color="auto"/>
            </w:tcBorders>
          </w:tcPr>
          <w:p w14:paraId="549370C7" w14:textId="77777777" w:rsidR="005F1F30" w:rsidRPr="006F4E1D" w:rsidRDefault="00BC2DA3" w:rsidP="00B91E46">
            <w:pPr>
              <w:spacing w:after="0" w:line="480" w:lineRule="auto"/>
              <w:jc w:val="both"/>
              <w:cnfStyle w:val="100000000000" w:firstRow="1" w:lastRow="0" w:firstColumn="0" w:lastColumn="0" w:oddVBand="0" w:evenVBand="0" w:oddHBand="0" w:evenHBand="0" w:firstRowFirstColumn="0" w:firstRowLastColumn="0" w:lastRowFirstColumn="0" w:lastRowLastColumn="0"/>
              <w:rPr>
                <w:rFonts w:cs="Arial"/>
              </w:rPr>
            </w:pPr>
            <w:r w:rsidRPr="006F4E1D">
              <w:rPr>
                <w:rFonts w:cs="Arial"/>
              </w:rPr>
              <w:t>Title</w:t>
            </w:r>
          </w:p>
        </w:tc>
        <w:tc>
          <w:tcPr>
            <w:tcW w:w="4230" w:type="dxa"/>
            <w:tcBorders>
              <w:bottom w:val="none" w:sz="0" w:space="0" w:color="auto"/>
            </w:tcBorders>
          </w:tcPr>
          <w:p w14:paraId="375A7276" w14:textId="77777777" w:rsidR="00BC2DA3" w:rsidRPr="006F4E1D" w:rsidRDefault="00BC2DA3" w:rsidP="00B91E46">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cs="Arial"/>
              </w:rPr>
            </w:pPr>
            <w:r w:rsidRPr="006F4E1D">
              <w:rPr>
                <w:rFonts w:cs="Arial"/>
              </w:rPr>
              <w:t>Page Reference</w:t>
            </w:r>
          </w:p>
        </w:tc>
      </w:tr>
      <w:tr w:rsidR="005F1F30" w:rsidRPr="006F4E1D" w14:paraId="7FD21A99"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472140FD" w14:textId="77777777" w:rsidR="005F1F30" w:rsidRPr="006F4E1D" w:rsidRDefault="00BC2DA3" w:rsidP="00B91E46">
            <w:pPr>
              <w:spacing w:after="0" w:line="480" w:lineRule="auto"/>
              <w:jc w:val="both"/>
              <w:rPr>
                <w:rFonts w:cs="Arial"/>
              </w:rPr>
            </w:pPr>
            <w:r w:rsidRPr="006F4E1D">
              <w:rPr>
                <w:rFonts w:cs="Arial"/>
              </w:rPr>
              <w:t>1</w:t>
            </w:r>
          </w:p>
        </w:tc>
        <w:tc>
          <w:tcPr>
            <w:tcW w:w="4947" w:type="dxa"/>
          </w:tcPr>
          <w:p w14:paraId="61C6F4B0" w14:textId="77777777" w:rsidR="005F1F30" w:rsidRPr="006F4E1D" w:rsidRDefault="00BC2DA3" w:rsidP="00B91E46">
            <w:pPr>
              <w:spacing w:after="0" w:line="480" w:lineRule="auto"/>
              <w:jc w:val="both"/>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Goals of Investigational Product (IP) Management</w:t>
            </w:r>
          </w:p>
        </w:tc>
        <w:tc>
          <w:tcPr>
            <w:tcW w:w="4230" w:type="dxa"/>
          </w:tcPr>
          <w:p w14:paraId="28A5E86B" w14:textId="77777777" w:rsidR="005F1F30" w:rsidRPr="006F4E1D" w:rsidRDefault="005F1F30" w:rsidP="00B91E4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cs="Arial"/>
                <w:highlight w:val="yellow"/>
              </w:rPr>
            </w:pPr>
          </w:p>
        </w:tc>
      </w:tr>
      <w:tr w:rsidR="00BC2DA3" w:rsidRPr="006F4E1D" w14:paraId="2909F0D8"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3A535598" w14:textId="77777777" w:rsidR="00BC2DA3" w:rsidRPr="006F4E1D" w:rsidRDefault="00BC2DA3" w:rsidP="00B91E46">
            <w:pPr>
              <w:spacing w:after="0" w:line="480" w:lineRule="auto"/>
              <w:jc w:val="both"/>
              <w:rPr>
                <w:rFonts w:cs="Arial"/>
              </w:rPr>
            </w:pPr>
            <w:r w:rsidRPr="006F4E1D">
              <w:rPr>
                <w:rFonts w:cs="Arial"/>
              </w:rPr>
              <w:t>2</w:t>
            </w:r>
          </w:p>
        </w:tc>
        <w:tc>
          <w:tcPr>
            <w:tcW w:w="4947" w:type="dxa"/>
          </w:tcPr>
          <w:p w14:paraId="2A07855B" w14:textId="77777777" w:rsidR="00BC2DA3" w:rsidRPr="006F4E1D" w:rsidRDefault="00BC2DA3" w:rsidP="00B91E46">
            <w:pPr>
              <w:spacing w:after="0" w:line="480" w:lineRule="auto"/>
              <w:jc w:val="both"/>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Roles and Responsibilities</w:t>
            </w:r>
          </w:p>
        </w:tc>
        <w:tc>
          <w:tcPr>
            <w:tcW w:w="4230" w:type="dxa"/>
          </w:tcPr>
          <w:p w14:paraId="7D93C56D" w14:textId="77777777" w:rsidR="00BC2DA3" w:rsidRPr="006F4E1D" w:rsidRDefault="00BC2DA3" w:rsidP="00B91E4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cs="Arial"/>
                <w:highlight w:val="yellow"/>
              </w:rPr>
            </w:pPr>
          </w:p>
        </w:tc>
      </w:tr>
      <w:tr w:rsidR="00BC2DA3" w:rsidRPr="006F4E1D" w14:paraId="10E342B6"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7D6946E3" w14:textId="77777777" w:rsidR="00BC2DA3" w:rsidRPr="006F4E1D" w:rsidRDefault="00BC2DA3" w:rsidP="00B91E46">
            <w:pPr>
              <w:spacing w:after="0" w:line="480" w:lineRule="auto"/>
              <w:jc w:val="both"/>
              <w:rPr>
                <w:rFonts w:cs="Arial"/>
              </w:rPr>
            </w:pPr>
            <w:r w:rsidRPr="006F4E1D">
              <w:rPr>
                <w:rFonts w:cs="Arial"/>
              </w:rPr>
              <w:t>3</w:t>
            </w:r>
          </w:p>
        </w:tc>
        <w:tc>
          <w:tcPr>
            <w:tcW w:w="4947" w:type="dxa"/>
          </w:tcPr>
          <w:p w14:paraId="4AD16A0D" w14:textId="77777777" w:rsidR="00BC2DA3" w:rsidRPr="006F4E1D" w:rsidRDefault="00BC2DA3" w:rsidP="00B91E46">
            <w:pPr>
              <w:spacing w:after="0" w:line="480" w:lineRule="auto"/>
              <w:jc w:val="both"/>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Source of IP</w:t>
            </w:r>
          </w:p>
        </w:tc>
        <w:tc>
          <w:tcPr>
            <w:tcW w:w="4230" w:type="dxa"/>
          </w:tcPr>
          <w:p w14:paraId="5EDE4AAA" w14:textId="77777777" w:rsidR="00BC2DA3" w:rsidRPr="006F4E1D" w:rsidRDefault="00BC2DA3" w:rsidP="00B91E4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cs="Arial"/>
                <w:highlight w:val="yellow"/>
              </w:rPr>
            </w:pPr>
          </w:p>
        </w:tc>
      </w:tr>
      <w:tr w:rsidR="00BC2DA3" w:rsidRPr="006F4E1D" w14:paraId="33F6D92F"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7983099E" w14:textId="77777777" w:rsidR="00BC2DA3" w:rsidRPr="006F4E1D" w:rsidRDefault="00BC2DA3" w:rsidP="00B91E46">
            <w:pPr>
              <w:spacing w:after="0" w:line="480" w:lineRule="auto"/>
              <w:jc w:val="both"/>
              <w:rPr>
                <w:rFonts w:cs="Arial"/>
              </w:rPr>
            </w:pPr>
            <w:r w:rsidRPr="006F4E1D">
              <w:rPr>
                <w:rFonts w:cs="Arial"/>
              </w:rPr>
              <w:t>4</w:t>
            </w:r>
          </w:p>
        </w:tc>
        <w:tc>
          <w:tcPr>
            <w:tcW w:w="4947" w:type="dxa"/>
          </w:tcPr>
          <w:p w14:paraId="3314F9DF" w14:textId="77777777" w:rsidR="00BC2DA3" w:rsidRPr="006F4E1D" w:rsidRDefault="00BC2DA3" w:rsidP="00B91E46">
            <w:pPr>
              <w:spacing w:after="0" w:line="480" w:lineRule="auto"/>
              <w:jc w:val="both"/>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IP Shipment and Receipt</w:t>
            </w:r>
          </w:p>
        </w:tc>
        <w:tc>
          <w:tcPr>
            <w:tcW w:w="4230" w:type="dxa"/>
          </w:tcPr>
          <w:p w14:paraId="46C2A313" w14:textId="77777777" w:rsidR="00BC2DA3" w:rsidRPr="006F4E1D" w:rsidRDefault="00BC2DA3" w:rsidP="00B91E4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cs="Arial"/>
                <w:highlight w:val="yellow"/>
              </w:rPr>
            </w:pPr>
          </w:p>
        </w:tc>
      </w:tr>
      <w:tr w:rsidR="00BC2DA3" w:rsidRPr="006F4E1D" w14:paraId="12DAA845"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1FF6AC47" w14:textId="77777777" w:rsidR="00BC2DA3" w:rsidRPr="006F4E1D" w:rsidRDefault="00BC2DA3" w:rsidP="00B91E46">
            <w:pPr>
              <w:spacing w:after="0" w:line="480" w:lineRule="auto"/>
              <w:jc w:val="both"/>
              <w:rPr>
                <w:rFonts w:cs="Arial"/>
              </w:rPr>
            </w:pPr>
            <w:r w:rsidRPr="006F4E1D">
              <w:rPr>
                <w:rFonts w:cs="Arial"/>
              </w:rPr>
              <w:t>5</w:t>
            </w:r>
          </w:p>
        </w:tc>
        <w:tc>
          <w:tcPr>
            <w:tcW w:w="4947" w:type="dxa"/>
          </w:tcPr>
          <w:p w14:paraId="553BEF37" w14:textId="77777777" w:rsidR="00BC2DA3" w:rsidRPr="006F4E1D" w:rsidRDefault="00BC2DA3" w:rsidP="00B91E46">
            <w:pPr>
              <w:spacing w:after="0" w:line="480" w:lineRule="auto"/>
              <w:jc w:val="both"/>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IP Storage</w:t>
            </w:r>
          </w:p>
        </w:tc>
        <w:tc>
          <w:tcPr>
            <w:tcW w:w="4230" w:type="dxa"/>
          </w:tcPr>
          <w:p w14:paraId="7754FF7F" w14:textId="77777777" w:rsidR="00BC2DA3" w:rsidRPr="006F4E1D" w:rsidRDefault="00BC2DA3" w:rsidP="00B91E4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cs="Arial"/>
                <w:highlight w:val="yellow"/>
              </w:rPr>
            </w:pPr>
          </w:p>
        </w:tc>
      </w:tr>
      <w:tr w:rsidR="00BC2DA3" w:rsidRPr="006F4E1D" w14:paraId="35005414"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69761FBA" w14:textId="77777777" w:rsidR="00BC2DA3" w:rsidRPr="006F4E1D" w:rsidRDefault="00BC2DA3" w:rsidP="00B91E46">
            <w:pPr>
              <w:spacing w:after="0" w:line="480" w:lineRule="auto"/>
              <w:jc w:val="both"/>
              <w:rPr>
                <w:rFonts w:cs="Arial"/>
              </w:rPr>
            </w:pPr>
            <w:r w:rsidRPr="006F4E1D">
              <w:rPr>
                <w:rFonts w:cs="Arial"/>
              </w:rPr>
              <w:t>6</w:t>
            </w:r>
          </w:p>
        </w:tc>
        <w:tc>
          <w:tcPr>
            <w:tcW w:w="4947" w:type="dxa"/>
          </w:tcPr>
          <w:p w14:paraId="73AC1967" w14:textId="77777777" w:rsidR="00BC2DA3" w:rsidRPr="006F4E1D" w:rsidRDefault="00BC2DA3" w:rsidP="00B91E46">
            <w:pPr>
              <w:spacing w:after="0" w:line="480" w:lineRule="auto"/>
              <w:jc w:val="both"/>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IP Repackaging and Relabelling (if applicable)</w:t>
            </w:r>
          </w:p>
        </w:tc>
        <w:tc>
          <w:tcPr>
            <w:tcW w:w="4230" w:type="dxa"/>
          </w:tcPr>
          <w:p w14:paraId="2C5787C5" w14:textId="77777777" w:rsidR="00BC2DA3" w:rsidRPr="006F4E1D" w:rsidRDefault="00BC2DA3" w:rsidP="00B91E4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cs="Arial"/>
                <w:highlight w:val="yellow"/>
              </w:rPr>
            </w:pPr>
          </w:p>
        </w:tc>
      </w:tr>
      <w:tr w:rsidR="00BC2DA3" w:rsidRPr="006F4E1D" w14:paraId="1A4051A5"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68A64FFD" w14:textId="77777777" w:rsidR="00BC2DA3" w:rsidRPr="006F4E1D" w:rsidRDefault="00BC2DA3" w:rsidP="00B91E46">
            <w:pPr>
              <w:spacing w:after="0" w:line="480" w:lineRule="auto"/>
              <w:jc w:val="both"/>
              <w:rPr>
                <w:rFonts w:cs="Arial"/>
              </w:rPr>
            </w:pPr>
            <w:r w:rsidRPr="006F4E1D">
              <w:rPr>
                <w:rFonts w:cs="Arial"/>
              </w:rPr>
              <w:t>7</w:t>
            </w:r>
          </w:p>
        </w:tc>
        <w:tc>
          <w:tcPr>
            <w:tcW w:w="4947" w:type="dxa"/>
          </w:tcPr>
          <w:p w14:paraId="4F579D1D" w14:textId="77777777" w:rsidR="00BC2DA3" w:rsidRPr="006F4E1D" w:rsidRDefault="00BC2DA3" w:rsidP="00B91E46">
            <w:pPr>
              <w:spacing w:after="0" w:line="480" w:lineRule="auto"/>
              <w:jc w:val="both"/>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IP Dispensing and Accountability</w:t>
            </w:r>
          </w:p>
        </w:tc>
        <w:tc>
          <w:tcPr>
            <w:tcW w:w="4230" w:type="dxa"/>
          </w:tcPr>
          <w:p w14:paraId="6F333334" w14:textId="77777777" w:rsidR="00BC2DA3" w:rsidRPr="006F4E1D" w:rsidRDefault="00BC2DA3" w:rsidP="00B91E4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cs="Arial"/>
                <w:highlight w:val="yellow"/>
              </w:rPr>
            </w:pPr>
          </w:p>
        </w:tc>
      </w:tr>
      <w:tr w:rsidR="00BC2DA3" w:rsidRPr="006F4E1D" w14:paraId="5A664047"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3088F53E" w14:textId="77777777" w:rsidR="00BC2DA3" w:rsidRPr="006F4E1D" w:rsidRDefault="00BC2DA3" w:rsidP="00B91E46">
            <w:pPr>
              <w:spacing w:after="0" w:line="480" w:lineRule="auto"/>
              <w:jc w:val="both"/>
              <w:rPr>
                <w:rFonts w:cs="Arial"/>
              </w:rPr>
            </w:pPr>
            <w:r w:rsidRPr="006F4E1D">
              <w:rPr>
                <w:rFonts w:cs="Arial"/>
              </w:rPr>
              <w:t>8</w:t>
            </w:r>
          </w:p>
        </w:tc>
        <w:tc>
          <w:tcPr>
            <w:tcW w:w="4947" w:type="dxa"/>
          </w:tcPr>
          <w:p w14:paraId="11351E3F" w14:textId="77777777" w:rsidR="00BC2DA3" w:rsidRPr="006F4E1D" w:rsidRDefault="00BC2DA3" w:rsidP="00B91E46">
            <w:pPr>
              <w:spacing w:after="0" w:line="480" w:lineRule="auto"/>
              <w:jc w:val="both"/>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IP Return and Destruction</w:t>
            </w:r>
          </w:p>
        </w:tc>
        <w:tc>
          <w:tcPr>
            <w:tcW w:w="4230" w:type="dxa"/>
          </w:tcPr>
          <w:p w14:paraId="3DD61EBE" w14:textId="77777777" w:rsidR="00BC2DA3" w:rsidRPr="006F4E1D" w:rsidRDefault="00BC2DA3" w:rsidP="00B91E4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cs="Arial"/>
                <w:highlight w:val="yellow"/>
              </w:rPr>
            </w:pPr>
          </w:p>
        </w:tc>
      </w:tr>
      <w:tr w:rsidR="00BC2DA3" w:rsidRPr="006F4E1D" w14:paraId="60FCEFA7"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1FBCDB28" w14:textId="77777777" w:rsidR="00BC2DA3" w:rsidRPr="006F4E1D" w:rsidRDefault="00BC2DA3" w:rsidP="00B91E46">
            <w:pPr>
              <w:spacing w:after="0" w:line="480" w:lineRule="auto"/>
              <w:jc w:val="both"/>
              <w:rPr>
                <w:rFonts w:cs="Arial"/>
              </w:rPr>
            </w:pPr>
            <w:r w:rsidRPr="006F4E1D">
              <w:rPr>
                <w:rFonts w:cs="Arial"/>
              </w:rPr>
              <w:t>9</w:t>
            </w:r>
          </w:p>
        </w:tc>
        <w:tc>
          <w:tcPr>
            <w:tcW w:w="4947" w:type="dxa"/>
          </w:tcPr>
          <w:p w14:paraId="2B304E92" w14:textId="77777777" w:rsidR="00BC2DA3" w:rsidRPr="006F4E1D" w:rsidRDefault="00466349" w:rsidP="00B91E46">
            <w:pPr>
              <w:spacing w:after="0" w:line="480" w:lineRule="auto"/>
              <w:jc w:val="both"/>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IP Labelling</w:t>
            </w:r>
          </w:p>
        </w:tc>
        <w:tc>
          <w:tcPr>
            <w:tcW w:w="4230" w:type="dxa"/>
          </w:tcPr>
          <w:p w14:paraId="774303FD" w14:textId="77777777" w:rsidR="00BC2DA3" w:rsidRPr="006F4E1D" w:rsidRDefault="00BC2DA3" w:rsidP="00B91E4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cs="Arial"/>
                <w:highlight w:val="yellow"/>
              </w:rPr>
            </w:pPr>
          </w:p>
        </w:tc>
      </w:tr>
      <w:tr w:rsidR="00466349" w:rsidRPr="006F4E1D" w14:paraId="02A97DCF"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6282C57D" w14:textId="77777777" w:rsidR="00466349" w:rsidRPr="006F4E1D" w:rsidRDefault="00466349" w:rsidP="00B91E46">
            <w:pPr>
              <w:spacing w:after="0" w:line="480" w:lineRule="auto"/>
              <w:jc w:val="both"/>
              <w:rPr>
                <w:rFonts w:cs="Arial"/>
              </w:rPr>
            </w:pPr>
            <w:r w:rsidRPr="006F4E1D">
              <w:rPr>
                <w:rFonts w:cs="Arial"/>
              </w:rPr>
              <w:t>10</w:t>
            </w:r>
          </w:p>
        </w:tc>
        <w:tc>
          <w:tcPr>
            <w:tcW w:w="4947" w:type="dxa"/>
          </w:tcPr>
          <w:p w14:paraId="4DDF34DC" w14:textId="77777777" w:rsidR="00466349" w:rsidRPr="006F4E1D" w:rsidRDefault="00466349" w:rsidP="00B91E46">
            <w:pPr>
              <w:spacing w:after="0" w:line="480" w:lineRule="auto"/>
              <w:jc w:val="both"/>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IP Management Forms</w:t>
            </w:r>
          </w:p>
        </w:tc>
        <w:tc>
          <w:tcPr>
            <w:tcW w:w="4230" w:type="dxa"/>
          </w:tcPr>
          <w:p w14:paraId="06FBBDB5" w14:textId="77777777" w:rsidR="00466349" w:rsidRPr="006F4E1D" w:rsidRDefault="00466349" w:rsidP="00B91E4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cs="Arial"/>
                <w:highlight w:val="yellow"/>
              </w:rPr>
            </w:pPr>
          </w:p>
        </w:tc>
      </w:tr>
      <w:tr w:rsidR="00466349" w:rsidRPr="006F4E1D" w14:paraId="39329AEA"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3B4C1264" w14:textId="77777777" w:rsidR="00466349" w:rsidRPr="006F4E1D" w:rsidRDefault="00466349" w:rsidP="00B91E46">
            <w:pPr>
              <w:spacing w:after="0" w:line="480" w:lineRule="auto"/>
              <w:jc w:val="both"/>
              <w:rPr>
                <w:rFonts w:cs="Arial"/>
              </w:rPr>
            </w:pPr>
            <w:r w:rsidRPr="006F4E1D">
              <w:rPr>
                <w:rFonts w:cs="Arial"/>
              </w:rPr>
              <w:t>11</w:t>
            </w:r>
          </w:p>
        </w:tc>
        <w:tc>
          <w:tcPr>
            <w:tcW w:w="4947" w:type="dxa"/>
          </w:tcPr>
          <w:p w14:paraId="706A55E7" w14:textId="77777777" w:rsidR="00466349" w:rsidRPr="006F4E1D" w:rsidRDefault="00466349" w:rsidP="00B91E46">
            <w:pPr>
              <w:spacing w:after="0" w:line="480" w:lineRule="auto"/>
              <w:jc w:val="both"/>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References</w:t>
            </w:r>
          </w:p>
        </w:tc>
        <w:tc>
          <w:tcPr>
            <w:tcW w:w="4230" w:type="dxa"/>
          </w:tcPr>
          <w:p w14:paraId="3A6E6C04" w14:textId="77777777" w:rsidR="00466349" w:rsidRPr="006F4E1D" w:rsidRDefault="00466349" w:rsidP="00B91E4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cs="Arial"/>
                <w:highlight w:val="yellow"/>
              </w:rPr>
            </w:pPr>
          </w:p>
        </w:tc>
      </w:tr>
      <w:tr w:rsidR="00466349" w:rsidRPr="006F4E1D" w14:paraId="4337C390"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656DC518" w14:textId="77777777" w:rsidR="00466349" w:rsidRPr="006F4E1D" w:rsidRDefault="00466349" w:rsidP="00B91E46">
            <w:pPr>
              <w:spacing w:after="0" w:line="480" w:lineRule="auto"/>
              <w:jc w:val="both"/>
              <w:rPr>
                <w:rFonts w:cs="Arial"/>
              </w:rPr>
            </w:pPr>
            <w:r w:rsidRPr="006F4E1D">
              <w:rPr>
                <w:rFonts w:cs="Arial"/>
              </w:rPr>
              <w:t>12</w:t>
            </w:r>
          </w:p>
        </w:tc>
        <w:tc>
          <w:tcPr>
            <w:tcW w:w="4947" w:type="dxa"/>
          </w:tcPr>
          <w:p w14:paraId="3F2F0B80" w14:textId="77777777" w:rsidR="00466349" w:rsidRPr="006F4E1D" w:rsidRDefault="00466349" w:rsidP="00B91E46">
            <w:pPr>
              <w:spacing w:after="0" w:line="480" w:lineRule="auto"/>
              <w:jc w:val="both"/>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List of Abbreviations</w:t>
            </w:r>
          </w:p>
        </w:tc>
        <w:tc>
          <w:tcPr>
            <w:tcW w:w="4230" w:type="dxa"/>
          </w:tcPr>
          <w:p w14:paraId="0AD908EB" w14:textId="77777777" w:rsidR="00466349" w:rsidRPr="006F4E1D" w:rsidRDefault="00466349" w:rsidP="00B91E4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cs="Arial"/>
                <w:highlight w:val="yellow"/>
              </w:rPr>
            </w:pPr>
          </w:p>
        </w:tc>
      </w:tr>
    </w:tbl>
    <w:p w14:paraId="4D563AE3" w14:textId="77777777" w:rsidR="00BC2DA3" w:rsidRPr="006F4E1D" w:rsidRDefault="00BC2DA3" w:rsidP="005F1F30">
      <w:pPr>
        <w:jc w:val="both"/>
        <w:rPr>
          <w:rFonts w:cs="Arial"/>
        </w:rPr>
      </w:pPr>
    </w:p>
    <w:p w14:paraId="001DEC90" w14:textId="77777777" w:rsidR="00BC2DA3" w:rsidRPr="006F4E1D" w:rsidRDefault="00BC2DA3" w:rsidP="00BC2DA3">
      <w:pPr>
        <w:rPr>
          <w:rFonts w:cs="Arial"/>
        </w:rPr>
      </w:pPr>
    </w:p>
    <w:p w14:paraId="1708F87A" w14:textId="77777777" w:rsidR="00BC2DA3" w:rsidRPr="006F4E1D" w:rsidRDefault="00783063" w:rsidP="006F4E1D">
      <w:pPr>
        <w:pStyle w:val="ListParagraph"/>
        <w:numPr>
          <w:ilvl w:val="0"/>
          <w:numId w:val="2"/>
        </w:numPr>
        <w:spacing w:after="0" w:line="240" w:lineRule="auto"/>
        <w:rPr>
          <w:rFonts w:cs="Arial"/>
        </w:rPr>
      </w:pPr>
      <w:r w:rsidRPr="006F4E1D">
        <w:rPr>
          <w:rFonts w:cs="Arial"/>
          <w:b/>
          <w:bCs/>
        </w:rPr>
        <w:br w:type="page"/>
      </w:r>
      <w:r w:rsidR="00BC2DA3" w:rsidRPr="006F4E1D">
        <w:rPr>
          <w:rFonts w:cs="Arial"/>
          <w:b/>
          <w:bCs/>
        </w:rPr>
        <w:lastRenderedPageBreak/>
        <w:t>GOALS OF INVESTIGATIONAL PRODUCT (IP) MANAGEMENT</w:t>
      </w:r>
    </w:p>
    <w:p w14:paraId="4E312195" w14:textId="77777777" w:rsidR="004172F1" w:rsidRPr="006F4E1D" w:rsidRDefault="004172F1" w:rsidP="006F4E1D">
      <w:pPr>
        <w:pStyle w:val="ListParagraph"/>
        <w:spacing w:after="0" w:line="240" w:lineRule="auto"/>
        <w:ind w:left="360"/>
        <w:jc w:val="both"/>
        <w:rPr>
          <w:rFonts w:cs="Arial"/>
        </w:rPr>
      </w:pPr>
    </w:p>
    <w:p w14:paraId="4DE2415A" w14:textId="77777777" w:rsidR="00BC2DA3" w:rsidRPr="006F4E1D" w:rsidRDefault="00BC2DA3" w:rsidP="006F4E1D">
      <w:pPr>
        <w:pStyle w:val="ListParagraph"/>
        <w:numPr>
          <w:ilvl w:val="1"/>
          <w:numId w:val="2"/>
        </w:numPr>
        <w:spacing w:after="0" w:line="240" w:lineRule="auto"/>
        <w:jc w:val="both"/>
        <w:rPr>
          <w:rFonts w:cs="Arial"/>
        </w:rPr>
      </w:pPr>
      <w:r w:rsidRPr="006F4E1D">
        <w:rPr>
          <w:rFonts w:cs="Arial"/>
        </w:rPr>
        <w:t>The goals of IP management for this clinical trial include the following:</w:t>
      </w:r>
    </w:p>
    <w:p w14:paraId="7BF1FF25" w14:textId="77777777" w:rsidR="005F1F30" w:rsidRPr="006F4E1D" w:rsidRDefault="00E26884" w:rsidP="006F4E1D">
      <w:pPr>
        <w:spacing w:after="0" w:line="240" w:lineRule="auto"/>
        <w:ind w:left="360"/>
        <w:jc w:val="both"/>
        <w:rPr>
          <w:rFonts w:cs="Arial"/>
        </w:rPr>
      </w:pPr>
      <w:r w:rsidRPr="006F4E1D">
        <w:rPr>
          <w:rFonts w:cs="Arial"/>
        </w:rPr>
        <w:t>(a) To ensure protection of the subject and traceability;</w:t>
      </w:r>
    </w:p>
    <w:p w14:paraId="0DD62C66" w14:textId="77777777" w:rsidR="00E26884" w:rsidRPr="006F4E1D" w:rsidRDefault="00E26884" w:rsidP="006F4E1D">
      <w:pPr>
        <w:spacing w:after="0" w:line="240" w:lineRule="auto"/>
        <w:ind w:left="360"/>
        <w:jc w:val="both"/>
        <w:rPr>
          <w:rFonts w:cs="Arial"/>
        </w:rPr>
      </w:pPr>
      <w:r w:rsidRPr="006F4E1D">
        <w:rPr>
          <w:rFonts w:cs="Arial"/>
        </w:rPr>
        <w:t>(b) To enable identification of the product and the trial;</w:t>
      </w:r>
    </w:p>
    <w:p w14:paraId="6C720591" w14:textId="77777777" w:rsidR="00E26884" w:rsidRPr="006F4E1D" w:rsidRDefault="00E26884" w:rsidP="006F4E1D">
      <w:pPr>
        <w:spacing w:after="0" w:line="240" w:lineRule="auto"/>
        <w:ind w:left="360"/>
        <w:jc w:val="both"/>
        <w:rPr>
          <w:rFonts w:cs="Arial"/>
        </w:rPr>
      </w:pPr>
      <w:r w:rsidRPr="006F4E1D">
        <w:rPr>
          <w:rFonts w:cs="Arial"/>
        </w:rPr>
        <w:t>(c) To facilitate proper use and storage of the product;</w:t>
      </w:r>
    </w:p>
    <w:p w14:paraId="6D4C7493" w14:textId="77777777" w:rsidR="00E26884" w:rsidRPr="006F4E1D" w:rsidRDefault="00E26884" w:rsidP="006F4E1D">
      <w:pPr>
        <w:spacing w:after="0" w:line="240" w:lineRule="auto"/>
        <w:ind w:left="360"/>
        <w:jc w:val="both"/>
        <w:rPr>
          <w:rFonts w:cs="Arial"/>
        </w:rPr>
      </w:pPr>
      <w:r w:rsidRPr="006F4E1D">
        <w:rPr>
          <w:rFonts w:cs="Arial"/>
        </w:rPr>
        <w:t>(d) To ensure the reliability and robustness of data generated in the trial.</w:t>
      </w:r>
    </w:p>
    <w:p w14:paraId="292110A2" w14:textId="77777777" w:rsidR="00BC2DA3" w:rsidRPr="006F4E1D" w:rsidRDefault="00BC2DA3" w:rsidP="006F4E1D">
      <w:pPr>
        <w:spacing w:after="0" w:line="240" w:lineRule="auto"/>
        <w:jc w:val="both"/>
        <w:rPr>
          <w:rFonts w:cs="Arial"/>
          <w:b/>
        </w:rPr>
      </w:pPr>
    </w:p>
    <w:p w14:paraId="7487D99C" w14:textId="77777777" w:rsidR="00BC2DA3" w:rsidRPr="006F4E1D" w:rsidRDefault="00BC2DA3" w:rsidP="006F4E1D">
      <w:pPr>
        <w:pStyle w:val="ListParagraph"/>
        <w:numPr>
          <w:ilvl w:val="0"/>
          <w:numId w:val="2"/>
        </w:numPr>
        <w:spacing w:after="0" w:line="240" w:lineRule="auto"/>
        <w:jc w:val="both"/>
        <w:rPr>
          <w:rFonts w:cs="Arial"/>
          <w:b/>
        </w:rPr>
      </w:pPr>
      <w:r w:rsidRPr="006F4E1D">
        <w:rPr>
          <w:rFonts w:cs="Arial"/>
          <w:b/>
        </w:rPr>
        <w:t>ROLES AND RESPONSIBILITIES</w:t>
      </w:r>
    </w:p>
    <w:p w14:paraId="1AB42FCF" w14:textId="77777777" w:rsidR="007764D7" w:rsidRPr="006F4E1D" w:rsidRDefault="007764D7" w:rsidP="006F4E1D">
      <w:pPr>
        <w:pStyle w:val="ListParagraph"/>
        <w:spacing w:after="0" w:line="240" w:lineRule="auto"/>
        <w:jc w:val="both"/>
        <w:rPr>
          <w:rFonts w:cs="Arial"/>
          <w:b/>
        </w:rPr>
      </w:pPr>
    </w:p>
    <w:p w14:paraId="0D9ACEAD" w14:textId="77777777" w:rsidR="007764D7" w:rsidRPr="006F4E1D" w:rsidRDefault="007764D7" w:rsidP="006F4E1D">
      <w:pPr>
        <w:pStyle w:val="ListParagraph"/>
        <w:numPr>
          <w:ilvl w:val="1"/>
          <w:numId w:val="2"/>
        </w:numPr>
        <w:spacing w:after="0" w:line="240" w:lineRule="auto"/>
        <w:jc w:val="both"/>
        <w:rPr>
          <w:rFonts w:cs="Arial"/>
          <w:b/>
        </w:rPr>
      </w:pPr>
      <w:r w:rsidRPr="006F4E1D">
        <w:rPr>
          <w:rFonts w:cs="Arial"/>
          <w:b/>
        </w:rPr>
        <w:t xml:space="preserve">ROLES AND RESPONSIBILITIES OF SITE </w:t>
      </w:r>
    </w:p>
    <w:p w14:paraId="06F7785A" w14:textId="77777777" w:rsidR="00CF6AC7" w:rsidRPr="006F4E1D" w:rsidRDefault="00CF6AC7" w:rsidP="006F4E1D">
      <w:pPr>
        <w:pStyle w:val="ListParagraph"/>
        <w:spacing w:after="0" w:line="240" w:lineRule="auto"/>
        <w:ind w:left="792"/>
        <w:jc w:val="both"/>
        <w:rPr>
          <w:rFonts w:cs="Arial"/>
          <w:b/>
        </w:rPr>
      </w:pPr>
    </w:p>
    <w:p w14:paraId="5ED0BC55" w14:textId="77777777" w:rsidR="00927638" w:rsidRPr="006F4E1D" w:rsidRDefault="00927638" w:rsidP="006F4E1D">
      <w:pPr>
        <w:pStyle w:val="ListParagraph"/>
        <w:numPr>
          <w:ilvl w:val="2"/>
          <w:numId w:val="2"/>
        </w:numPr>
        <w:spacing w:after="0" w:line="240" w:lineRule="auto"/>
        <w:jc w:val="both"/>
        <w:rPr>
          <w:rFonts w:cs="Arial"/>
          <w:b/>
        </w:rPr>
      </w:pPr>
      <w:r w:rsidRPr="006F4E1D">
        <w:rPr>
          <w:rFonts w:cs="Arial"/>
        </w:rPr>
        <w:t>The following study staff will be responsible for IP management:</w:t>
      </w:r>
    </w:p>
    <w:p w14:paraId="08D5E618" w14:textId="77777777" w:rsidR="00927638" w:rsidRPr="006F4E1D" w:rsidRDefault="00927638" w:rsidP="006F4E1D">
      <w:pPr>
        <w:pStyle w:val="ListParagraph"/>
        <w:spacing w:after="0" w:line="240" w:lineRule="auto"/>
        <w:ind w:left="1224"/>
        <w:jc w:val="both"/>
        <w:rPr>
          <w:rFonts w:cs="Arial"/>
        </w:rPr>
      </w:pPr>
    </w:p>
    <w:p w14:paraId="10E8D8B3" w14:textId="77777777" w:rsidR="00927638" w:rsidRPr="006F4E1D" w:rsidRDefault="00927638" w:rsidP="006F4E1D">
      <w:pPr>
        <w:pStyle w:val="ListParagraph"/>
        <w:numPr>
          <w:ilvl w:val="0"/>
          <w:numId w:val="8"/>
        </w:numPr>
        <w:spacing w:after="0" w:line="240" w:lineRule="auto"/>
        <w:jc w:val="both"/>
        <w:rPr>
          <w:rFonts w:cs="Arial"/>
        </w:rPr>
      </w:pPr>
      <w:r w:rsidRPr="006F4E1D">
        <w:rPr>
          <w:rFonts w:cs="Arial"/>
        </w:rPr>
        <w:t xml:space="preserve">IP Shipment and receipt: </w:t>
      </w:r>
      <w:r w:rsidRPr="006F4E1D">
        <w:rPr>
          <w:rFonts w:cs="Arial"/>
          <w:i/>
        </w:rPr>
        <w:t>&lt;roles of study staff&gt;</w:t>
      </w:r>
    </w:p>
    <w:p w14:paraId="4FCE046C" w14:textId="77777777" w:rsidR="00927638" w:rsidRPr="006F4E1D" w:rsidRDefault="00927638" w:rsidP="006F4E1D">
      <w:pPr>
        <w:pStyle w:val="ListParagraph"/>
        <w:numPr>
          <w:ilvl w:val="0"/>
          <w:numId w:val="8"/>
        </w:numPr>
        <w:spacing w:after="0" w:line="240" w:lineRule="auto"/>
        <w:jc w:val="both"/>
        <w:rPr>
          <w:rFonts w:cs="Arial"/>
          <w:i/>
        </w:rPr>
      </w:pPr>
      <w:r w:rsidRPr="006F4E1D">
        <w:rPr>
          <w:rFonts w:cs="Arial"/>
        </w:rPr>
        <w:t xml:space="preserve">IP Storage: </w:t>
      </w:r>
      <w:r w:rsidRPr="006F4E1D">
        <w:rPr>
          <w:rFonts w:cs="Arial"/>
          <w:i/>
        </w:rPr>
        <w:t>&lt;roles of study staff&gt;</w:t>
      </w:r>
    </w:p>
    <w:p w14:paraId="2D8C8252" w14:textId="77777777" w:rsidR="00927638" w:rsidRPr="006F4E1D" w:rsidRDefault="00927638" w:rsidP="006F4E1D">
      <w:pPr>
        <w:pStyle w:val="ListParagraph"/>
        <w:numPr>
          <w:ilvl w:val="0"/>
          <w:numId w:val="8"/>
        </w:numPr>
        <w:spacing w:after="0" w:line="240" w:lineRule="auto"/>
        <w:jc w:val="both"/>
        <w:rPr>
          <w:rFonts w:cs="Arial"/>
        </w:rPr>
      </w:pPr>
      <w:r w:rsidRPr="006F4E1D">
        <w:rPr>
          <w:rFonts w:cs="Arial"/>
        </w:rPr>
        <w:t xml:space="preserve">IP Repackaging and Relabelling: </w:t>
      </w:r>
      <w:r w:rsidRPr="006F4E1D">
        <w:rPr>
          <w:rFonts w:cs="Arial"/>
          <w:i/>
        </w:rPr>
        <w:t>&lt;roles of study staff&gt;</w:t>
      </w:r>
    </w:p>
    <w:p w14:paraId="02704A87" w14:textId="77777777" w:rsidR="00927638" w:rsidRPr="006F4E1D" w:rsidRDefault="00927638" w:rsidP="006F4E1D">
      <w:pPr>
        <w:pStyle w:val="ListParagraph"/>
        <w:numPr>
          <w:ilvl w:val="0"/>
          <w:numId w:val="8"/>
        </w:numPr>
        <w:spacing w:after="0" w:line="240" w:lineRule="auto"/>
        <w:jc w:val="both"/>
        <w:rPr>
          <w:rFonts w:cs="Arial"/>
          <w:i/>
        </w:rPr>
      </w:pPr>
      <w:r w:rsidRPr="006F4E1D">
        <w:rPr>
          <w:rFonts w:cs="Arial"/>
        </w:rPr>
        <w:t xml:space="preserve">IP Dispensing and Accountability: </w:t>
      </w:r>
      <w:r w:rsidRPr="006F4E1D">
        <w:rPr>
          <w:rFonts w:cs="Arial"/>
          <w:i/>
        </w:rPr>
        <w:t>&lt;roles of study staff&gt;</w:t>
      </w:r>
    </w:p>
    <w:p w14:paraId="28E7BC24" w14:textId="77777777" w:rsidR="00927638" w:rsidRPr="006F4E1D" w:rsidRDefault="00927638" w:rsidP="006F4E1D">
      <w:pPr>
        <w:pStyle w:val="ListParagraph"/>
        <w:numPr>
          <w:ilvl w:val="0"/>
          <w:numId w:val="8"/>
        </w:numPr>
        <w:spacing w:after="0" w:line="240" w:lineRule="auto"/>
        <w:jc w:val="both"/>
        <w:rPr>
          <w:rFonts w:cs="Arial"/>
        </w:rPr>
      </w:pPr>
      <w:r w:rsidRPr="006F4E1D">
        <w:rPr>
          <w:rFonts w:cs="Arial"/>
        </w:rPr>
        <w:t xml:space="preserve">IP Return and Destruction: </w:t>
      </w:r>
      <w:r w:rsidRPr="006F4E1D">
        <w:rPr>
          <w:rFonts w:cs="Arial"/>
          <w:i/>
        </w:rPr>
        <w:t xml:space="preserve">&lt; </w:t>
      </w:r>
      <w:r w:rsidR="000079F7" w:rsidRPr="006F4E1D">
        <w:rPr>
          <w:rFonts w:cs="Arial"/>
          <w:i/>
        </w:rPr>
        <w:t>r</w:t>
      </w:r>
      <w:r w:rsidRPr="006F4E1D">
        <w:rPr>
          <w:rFonts w:cs="Arial"/>
          <w:i/>
        </w:rPr>
        <w:t>oles of study staff&gt;</w:t>
      </w:r>
    </w:p>
    <w:p w14:paraId="5D29732A" w14:textId="77777777" w:rsidR="00927638" w:rsidRPr="006F4E1D" w:rsidRDefault="00927638" w:rsidP="006F4E1D">
      <w:pPr>
        <w:pStyle w:val="ListParagraph"/>
        <w:spacing w:after="0" w:line="240" w:lineRule="auto"/>
        <w:ind w:left="1224"/>
        <w:jc w:val="both"/>
        <w:rPr>
          <w:rFonts w:cs="Arial"/>
          <w:b/>
        </w:rPr>
      </w:pPr>
    </w:p>
    <w:p w14:paraId="59987757" w14:textId="208DCC2B" w:rsidR="00CF6AC7" w:rsidRPr="005C2A7C" w:rsidRDefault="00BC2DA3" w:rsidP="00033737">
      <w:pPr>
        <w:pStyle w:val="ListParagraph"/>
        <w:numPr>
          <w:ilvl w:val="2"/>
          <w:numId w:val="2"/>
        </w:numPr>
        <w:spacing w:after="0" w:line="240" w:lineRule="auto"/>
        <w:jc w:val="both"/>
        <w:rPr>
          <w:rFonts w:cs="Arial"/>
          <w:b/>
        </w:rPr>
      </w:pPr>
      <w:r w:rsidRPr="005C2A7C">
        <w:rPr>
          <w:rFonts w:cs="Arial"/>
        </w:rPr>
        <w:t>The roles and responsibilities of the study staff involved in IP management for this clinical trial will be documented in a Signed Signature Sheet. Study staff will be trained on IP management procedures</w:t>
      </w:r>
      <w:r w:rsidR="001E458B" w:rsidRPr="005C2A7C">
        <w:rPr>
          <w:rFonts w:cs="Arial"/>
        </w:rPr>
        <w:t xml:space="preserve">. </w:t>
      </w:r>
    </w:p>
    <w:p w14:paraId="20DBD686" w14:textId="77777777" w:rsidR="005C2A7C" w:rsidRPr="005C2A7C" w:rsidRDefault="005C2A7C" w:rsidP="005C2A7C">
      <w:pPr>
        <w:spacing w:after="0" w:line="240" w:lineRule="auto"/>
        <w:ind w:left="720"/>
        <w:jc w:val="both"/>
        <w:rPr>
          <w:rFonts w:cs="Arial"/>
          <w:b/>
        </w:rPr>
      </w:pPr>
    </w:p>
    <w:p w14:paraId="49273659" w14:textId="77777777" w:rsidR="00BC2DA3" w:rsidRPr="006F4E1D" w:rsidRDefault="001E458B" w:rsidP="006F4E1D">
      <w:pPr>
        <w:pStyle w:val="ListParagraph"/>
        <w:numPr>
          <w:ilvl w:val="3"/>
          <w:numId w:val="2"/>
        </w:numPr>
        <w:spacing w:after="0" w:line="240" w:lineRule="auto"/>
        <w:jc w:val="both"/>
        <w:rPr>
          <w:rFonts w:cs="Arial"/>
          <w:b/>
        </w:rPr>
      </w:pPr>
      <w:r w:rsidRPr="006F4E1D">
        <w:rPr>
          <w:rFonts w:cs="Arial"/>
        </w:rPr>
        <w:t>Training will be documented and maintained in the Investigator Site Files.</w:t>
      </w:r>
    </w:p>
    <w:p w14:paraId="005CC3D6" w14:textId="77777777" w:rsidR="001E458B" w:rsidRPr="006F4E1D" w:rsidRDefault="001E458B" w:rsidP="006F4E1D">
      <w:pPr>
        <w:pStyle w:val="ListParagraph"/>
        <w:spacing w:after="0" w:line="240" w:lineRule="auto"/>
        <w:jc w:val="both"/>
        <w:rPr>
          <w:rFonts w:cs="Arial"/>
        </w:rPr>
      </w:pPr>
    </w:p>
    <w:p w14:paraId="01D19182" w14:textId="77777777" w:rsidR="003C586F" w:rsidRPr="006F4E1D" w:rsidRDefault="003C586F" w:rsidP="006F4E1D">
      <w:pPr>
        <w:pStyle w:val="ListParagraph"/>
        <w:spacing w:after="0" w:line="240" w:lineRule="auto"/>
        <w:jc w:val="both"/>
        <w:rPr>
          <w:rFonts w:cs="Arial"/>
        </w:rPr>
      </w:pPr>
    </w:p>
    <w:p w14:paraId="5FC7D482" w14:textId="77777777" w:rsidR="001E458B" w:rsidRPr="006F4E1D" w:rsidRDefault="001E458B" w:rsidP="006F4E1D">
      <w:pPr>
        <w:pStyle w:val="ListParagraph"/>
        <w:spacing w:after="0" w:line="240" w:lineRule="auto"/>
        <w:jc w:val="both"/>
        <w:rPr>
          <w:rFonts w:cs="Arial"/>
          <w:i/>
        </w:rPr>
      </w:pPr>
      <w:r w:rsidRPr="006F4E1D">
        <w:rPr>
          <w:rFonts w:cs="Arial"/>
          <w:i/>
        </w:rPr>
        <w:t xml:space="preserve">For sites involved in IP repackaging and </w:t>
      </w:r>
      <w:r w:rsidR="004E164E" w:rsidRPr="006F4E1D">
        <w:rPr>
          <w:rFonts w:cs="Arial"/>
          <w:i/>
        </w:rPr>
        <w:t>relabelling</w:t>
      </w:r>
      <w:r w:rsidRPr="006F4E1D">
        <w:rPr>
          <w:rFonts w:cs="Arial"/>
          <w:i/>
        </w:rPr>
        <w:t>, describe the roles and responsibilities of the blinded and unblinded study teams as follows:</w:t>
      </w:r>
    </w:p>
    <w:p w14:paraId="103074DB" w14:textId="77777777" w:rsidR="001E458B" w:rsidRPr="006F4E1D" w:rsidRDefault="001E458B" w:rsidP="006F4E1D">
      <w:pPr>
        <w:pStyle w:val="ListParagraph"/>
        <w:spacing w:after="0" w:line="240" w:lineRule="auto"/>
        <w:jc w:val="both"/>
        <w:rPr>
          <w:rFonts w:cs="Arial"/>
          <w:i/>
        </w:rPr>
      </w:pPr>
    </w:p>
    <w:p w14:paraId="2DFFAFDB" w14:textId="77777777" w:rsidR="001E458B" w:rsidRPr="006F4E1D" w:rsidRDefault="000079F7" w:rsidP="006F4E1D">
      <w:pPr>
        <w:pStyle w:val="ListParagraph"/>
        <w:numPr>
          <w:ilvl w:val="0"/>
          <w:numId w:val="3"/>
        </w:numPr>
        <w:spacing w:after="0" w:line="240" w:lineRule="auto"/>
        <w:jc w:val="both"/>
        <w:rPr>
          <w:rFonts w:cs="Arial"/>
          <w:i/>
        </w:rPr>
      </w:pPr>
      <w:r w:rsidRPr="00982854">
        <w:rPr>
          <w:rFonts w:cs="Arial"/>
          <w:i/>
        </w:rPr>
        <w:t>[</w:t>
      </w:r>
      <w:r w:rsidR="001E458B" w:rsidRPr="006F4E1D">
        <w:rPr>
          <w:rFonts w:cs="Arial"/>
          <w:i/>
        </w:rPr>
        <w:t>The blinded study team will comprise of the Principal Investigator, Sub-investigators, Blinded Clinical Research Coordinators (Blinded CRC) etc.</w:t>
      </w:r>
      <w:r w:rsidRPr="00982854">
        <w:rPr>
          <w:rFonts w:cs="Arial"/>
          <w:i/>
        </w:rPr>
        <w:t>]</w:t>
      </w:r>
    </w:p>
    <w:p w14:paraId="450A242C" w14:textId="77777777" w:rsidR="001E458B" w:rsidRPr="00982854" w:rsidRDefault="000079F7" w:rsidP="00F3572A">
      <w:pPr>
        <w:pStyle w:val="ListParagraph"/>
        <w:numPr>
          <w:ilvl w:val="0"/>
          <w:numId w:val="3"/>
        </w:numPr>
        <w:spacing w:after="0" w:line="240" w:lineRule="auto"/>
        <w:jc w:val="both"/>
        <w:rPr>
          <w:rFonts w:cs="Arial"/>
          <w:i/>
        </w:rPr>
      </w:pPr>
      <w:r w:rsidRPr="00982854">
        <w:rPr>
          <w:rFonts w:cs="Arial"/>
          <w:i/>
        </w:rPr>
        <w:t>[</w:t>
      </w:r>
      <w:r w:rsidR="001E458B" w:rsidRPr="006F4E1D">
        <w:rPr>
          <w:rFonts w:cs="Arial"/>
          <w:i/>
        </w:rPr>
        <w:t>The unblinded study team will comprise of the Study Pharmacists / Unblinded Clinical Research Coordinators (Unblinded CRC) etc.</w:t>
      </w:r>
      <w:r w:rsidRPr="00982854">
        <w:rPr>
          <w:rFonts w:cs="Arial"/>
          <w:i/>
        </w:rPr>
        <w:t>]</w:t>
      </w:r>
    </w:p>
    <w:p w14:paraId="311A8DFE" w14:textId="77777777" w:rsidR="005102E7" w:rsidRPr="006F4E1D" w:rsidRDefault="005102E7" w:rsidP="006F4E1D">
      <w:pPr>
        <w:pStyle w:val="ListParagraph"/>
        <w:spacing w:after="0" w:line="240" w:lineRule="auto"/>
        <w:ind w:left="1440"/>
        <w:jc w:val="both"/>
        <w:rPr>
          <w:rFonts w:cs="Arial"/>
          <w:i/>
        </w:rPr>
      </w:pPr>
    </w:p>
    <w:p w14:paraId="62C6133A" w14:textId="77777777" w:rsidR="007764D7" w:rsidRPr="006F4E1D" w:rsidRDefault="007764D7" w:rsidP="006F4E1D">
      <w:pPr>
        <w:pStyle w:val="ListParagraph"/>
        <w:numPr>
          <w:ilvl w:val="1"/>
          <w:numId w:val="11"/>
        </w:numPr>
        <w:rPr>
          <w:b/>
        </w:rPr>
      </w:pPr>
      <w:r w:rsidRPr="006F4E1D">
        <w:rPr>
          <w:b/>
        </w:rPr>
        <w:t xml:space="preserve">ROLES AND RESPONSIBILITIES OF SPONSOR </w:t>
      </w:r>
    </w:p>
    <w:p w14:paraId="63DC7C9F" w14:textId="77777777" w:rsidR="00CF6AC7" w:rsidRPr="006F4E1D" w:rsidRDefault="00CF6AC7" w:rsidP="006F4E1D">
      <w:pPr>
        <w:pStyle w:val="ListParagraph"/>
        <w:spacing w:after="0" w:line="240" w:lineRule="auto"/>
        <w:ind w:left="792"/>
        <w:jc w:val="both"/>
        <w:rPr>
          <w:rFonts w:cs="Arial"/>
          <w:b/>
        </w:rPr>
      </w:pPr>
    </w:p>
    <w:p w14:paraId="1CA5D6D3" w14:textId="77777777" w:rsidR="003C586F" w:rsidRPr="006F4E1D" w:rsidRDefault="005102E7" w:rsidP="006F4E1D">
      <w:pPr>
        <w:pStyle w:val="ListParagraph"/>
        <w:spacing w:after="0" w:line="240" w:lineRule="auto"/>
        <w:jc w:val="both"/>
        <w:rPr>
          <w:rFonts w:cs="Arial"/>
          <w:b/>
        </w:rPr>
      </w:pPr>
      <w:r w:rsidRPr="00982854">
        <w:rPr>
          <w:rFonts w:cs="Arial"/>
        </w:rPr>
        <w:t>2.2.1</w:t>
      </w:r>
      <w:r w:rsidR="003C586F" w:rsidRPr="006F4E1D">
        <w:rPr>
          <w:rFonts w:cs="Arial"/>
        </w:rPr>
        <w:t xml:space="preserve">The Sponsor for this clinical trial is </w:t>
      </w:r>
      <w:r w:rsidR="003C586F" w:rsidRPr="006F4E1D">
        <w:rPr>
          <w:rFonts w:cs="Arial"/>
          <w:i/>
        </w:rPr>
        <w:t>&lt;Name of Sponsor&gt;.</w:t>
      </w:r>
      <w:r w:rsidR="003C586F" w:rsidRPr="006F4E1D">
        <w:rPr>
          <w:rFonts w:cs="Arial"/>
        </w:rPr>
        <w:t xml:space="preserve"> This clinical trial will be monitored by the Sponsor monitor.</w:t>
      </w:r>
    </w:p>
    <w:p w14:paraId="212F282F" w14:textId="77777777" w:rsidR="003C586F" w:rsidRPr="006F4E1D" w:rsidRDefault="003C586F" w:rsidP="006F4E1D">
      <w:pPr>
        <w:pStyle w:val="ListParagraph"/>
        <w:spacing w:after="0" w:line="240" w:lineRule="auto"/>
        <w:ind w:left="360"/>
        <w:jc w:val="both"/>
        <w:rPr>
          <w:rFonts w:cs="Arial"/>
        </w:rPr>
      </w:pPr>
    </w:p>
    <w:p w14:paraId="29254A26" w14:textId="77777777" w:rsidR="00CF6AC7" w:rsidRPr="006F4E1D" w:rsidRDefault="003C586F" w:rsidP="006F4E1D">
      <w:pPr>
        <w:spacing w:after="0" w:line="240" w:lineRule="auto"/>
        <w:ind w:left="720"/>
        <w:jc w:val="both"/>
        <w:rPr>
          <w:rFonts w:cs="Arial"/>
          <w:i/>
        </w:rPr>
      </w:pPr>
      <w:r w:rsidRPr="006F4E1D">
        <w:rPr>
          <w:rFonts w:cs="Arial"/>
          <w:i/>
        </w:rPr>
        <w:t xml:space="preserve">For sites involved in IP repackaging and </w:t>
      </w:r>
      <w:r w:rsidR="004E164E" w:rsidRPr="006F4E1D">
        <w:rPr>
          <w:rFonts w:cs="Arial"/>
          <w:i/>
        </w:rPr>
        <w:t>relabelling</w:t>
      </w:r>
      <w:r w:rsidRPr="006F4E1D">
        <w:rPr>
          <w:rFonts w:cs="Arial"/>
          <w:i/>
        </w:rPr>
        <w:t xml:space="preserve">, </w:t>
      </w:r>
      <w:r w:rsidR="00CF6AC7" w:rsidRPr="006F4E1D">
        <w:rPr>
          <w:rFonts w:cs="Arial"/>
          <w:i/>
        </w:rPr>
        <w:t>describe that there will be two separate monitors:</w:t>
      </w:r>
    </w:p>
    <w:p w14:paraId="169A5AB1" w14:textId="77777777" w:rsidR="00CF6AC7" w:rsidRPr="006F4E1D" w:rsidRDefault="000079F7" w:rsidP="006F4E1D">
      <w:pPr>
        <w:pStyle w:val="ListParagraph"/>
        <w:numPr>
          <w:ilvl w:val="0"/>
          <w:numId w:val="5"/>
        </w:numPr>
        <w:spacing w:after="0" w:line="240" w:lineRule="auto"/>
        <w:jc w:val="both"/>
        <w:rPr>
          <w:rFonts w:cs="Arial"/>
          <w:i/>
        </w:rPr>
      </w:pPr>
      <w:r w:rsidRPr="00982854">
        <w:rPr>
          <w:rFonts w:cs="Arial"/>
          <w:i/>
        </w:rPr>
        <w:t>[</w:t>
      </w:r>
      <w:r w:rsidR="00CF6AC7" w:rsidRPr="006F4E1D">
        <w:rPr>
          <w:rFonts w:cs="Arial"/>
          <w:i/>
        </w:rPr>
        <w:t>The</w:t>
      </w:r>
      <w:r w:rsidR="003C586F" w:rsidRPr="006F4E1D">
        <w:rPr>
          <w:rFonts w:cs="Arial"/>
          <w:i/>
        </w:rPr>
        <w:t xml:space="preserve"> blinded monitor will be responsible for monitoring all aspects of the clini</w:t>
      </w:r>
      <w:r w:rsidR="00CF6AC7" w:rsidRPr="006F4E1D">
        <w:rPr>
          <w:rFonts w:cs="Arial"/>
          <w:i/>
        </w:rPr>
        <w:t>cal trial except IP management.</w:t>
      </w:r>
      <w:r w:rsidRPr="00982854">
        <w:rPr>
          <w:rFonts w:cs="Arial"/>
          <w:i/>
        </w:rPr>
        <w:t>]</w:t>
      </w:r>
    </w:p>
    <w:p w14:paraId="3A95E555" w14:textId="77777777" w:rsidR="003C586F" w:rsidRPr="006F4E1D" w:rsidRDefault="000079F7" w:rsidP="006F4E1D">
      <w:pPr>
        <w:pStyle w:val="ListParagraph"/>
        <w:numPr>
          <w:ilvl w:val="0"/>
          <w:numId w:val="5"/>
        </w:numPr>
        <w:spacing w:after="0" w:line="240" w:lineRule="auto"/>
        <w:rPr>
          <w:rFonts w:cs="Arial"/>
          <w:i/>
        </w:rPr>
      </w:pPr>
      <w:r w:rsidRPr="00982854">
        <w:rPr>
          <w:rFonts w:cs="Arial"/>
          <w:i/>
        </w:rPr>
        <w:t>[</w:t>
      </w:r>
      <w:r w:rsidR="00CF6AC7" w:rsidRPr="006F4E1D">
        <w:rPr>
          <w:rFonts w:cs="Arial"/>
          <w:i/>
        </w:rPr>
        <w:t xml:space="preserve">The unblinded monitor will be responsible for monitoring </w:t>
      </w:r>
      <w:r w:rsidR="003C586F" w:rsidRPr="006F4E1D">
        <w:rPr>
          <w:rFonts w:cs="Arial"/>
          <w:i/>
        </w:rPr>
        <w:t>the IP management of this clinical</w:t>
      </w:r>
      <w:r w:rsidR="005102E7" w:rsidRPr="00982854">
        <w:rPr>
          <w:rFonts w:cs="Arial"/>
          <w:i/>
        </w:rPr>
        <w:t xml:space="preserve"> </w:t>
      </w:r>
      <w:r w:rsidR="003C586F" w:rsidRPr="006F4E1D">
        <w:rPr>
          <w:rFonts w:cs="Arial"/>
          <w:i/>
        </w:rPr>
        <w:t>trial).</w:t>
      </w:r>
      <w:r w:rsidRPr="00982854">
        <w:rPr>
          <w:rFonts w:cs="Arial"/>
          <w:i/>
        </w:rPr>
        <w:t>]</w:t>
      </w:r>
      <w:r w:rsidR="005102E7" w:rsidRPr="00982854">
        <w:rPr>
          <w:rFonts w:cs="Arial"/>
          <w:i/>
        </w:rPr>
        <w:br w:type="page"/>
      </w:r>
    </w:p>
    <w:p w14:paraId="238BCE17" w14:textId="77777777" w:rsidR="007764D7" w:rsidRPr="006F4E1D" w:rsidRDefault="007764D7" w:rsidP="006F4E1D">
      <w:pPr>
        <w:spacing w:after="0" w:line="240" w:lineRule="auto"/>
        <w:rPr>
          <w:rFonts w:cs="Arial"/>
          <w:b/>
        </w:rPr>
      </w:pPr>
    </w:p>
    <w:p w14:paraId="456E0486" w14:textId="77777777" w:rsidR="00BC2DA3" w:rsidRPr="006F4E1D" w:rsidRDefault="007764D7" w:rsidP="006F4E1D">
      <w:pPr>
        <w:pStyle w:val="ListParagraph"/>
        <w:numPr>
          <w:ilvl w:val="0"/>
          <w:numId w:val="2"/>
        </w:numPr>
        <w:spacing w:after="0" w:line="240" w:lineRule="auto"/>
        <w:jc w:val="both"/>
        <w:rPr>
          <w:rFonts w:cs="Arial"/>
          <w:b/>
        </w:rPr>
      </w:pPr>
      <w:r w:rsidRPr="006F4E1D">
        <w:rPr>
          <w:rFonts w:cs="Arial"/>
          <w:b/>
        </w:rPr>
        <w:t>SOURCE OF IP</w:t>
      </w:r>
    </w:p>
    <w:p w14:paraId="28B05D0D" w14:textId="77777777" w:rsidR="007764D7" w:rsidRPr="006F4E1D" w:rsidRDefault="007764D7" w:rsidP="006F4E1D">
      <w:pPr>
        <w:pStyle w:val="ListParagraph"/>
        <w:spacing w:after="0" w:line="240" w:lineRule="auto"/>
        <w:ind w:left="360"/>
        <w:jc w:val="both"/>
        <w:rPr>
          <w:rFonts w:cs="Arial"/>
        </w:rPr>
      </w:pPr>
    </w:p>
    <w:p w14:paraId="10EE836F" w14:textId="77777777" w:rsidR="007764D7" w:rsidRPr="006F4E1D" w:rsidRDefault="00D33494" w:rsidP="006F4E1D">
      <w:pPr>
        <w:pStyle w:val="ListParagraph"/>
        <w:numPr>
          <w:ilvl w:val="1"/>
          <w:numId w:val="2"/>
        </w:numPr>
        <w:spacing w:after="0" w:line="240" w:lineRule="auto"/>
        <w:jc w:val="both"/>
        <w:rPr>
          <w:rFonts w:cs="Arial"/>
        </w:rPr>
      </w:pPr>
      <w:r w:rsidRPr="006F4E1D">
        <w:rPr>
          <w:rFonts w:cs="Arial"/>
        </w:rPr>
        <w:t>Table 1</w:t>
      </w:r>
      <w:r w:rsidR="007764D7" w:rsidRPr="006F4E1D">
        <w:rPr>
          <w:rFonts w:cs="Arial"/>
        </w:rPr>
        <w:t xml:space="preserve"> summarizes the </w:t>
      </w:r>
      <w:r w:rsidRPr="006F4E1D">
        <w:rPr>
          <w:rFonts w:cs="Arial"/>
        </w:rPr>
        <w:t>name(s)</w:t>
      </w:r>
      <w:r w:rsidR="007764D7" w:rsidRPr="006F4E1D">
        <w:rPr>
          <w:rFonts w:cs="Arial"/>
        </w:rPr>
        <w:t>, manufacturer</w:t>
      </w:r>
      <w:r w:rsidRPr="006F4E1D">
        <w:rPr>
          <w:rFonts w:cs="Arial"/>
        </w:rPr>
        <w:t>(s)</w:t>
      </w:r>
      <w:r w:rsidR="007764D7" w:rsidRPr="006F4E1D">
        <w:rPr>
          <w:rFonts w:cs="Arial"/>
        </w:rPr>
        <w:t>, source</w:t>
      </w:r>
      <w:r w:rsidRPr="006F4E1D">
        <w:rPr>
          <w:rFonts w:cs="Arial"/>
        </w:rPr>
        <w:t>(s)</w:t>
      </w:r>
      <w:r w:rsidR="007764D7" w:rsidRPr="006F4E1D">
        <w:rPr>
          <w:rFonts w:cs="Arial"/>
        </w:rPr>
        <w:t xml:space="preserve"> and </w:t>
      </w:r>
      <w:r w:rsidRPr="006F4E1D">
        <w:rPr>
          <w:rFonts w:cs="Arial"/>
        </w:rPr>
        <w:t xml:space="preserve">recommended </w:t>
      </w:r>
      <w:r w:rsidR="007764D7" w:rsidRPr="006F4E1D">
        <w:rPr>
          <w:rFonts w:cs="Arial"/>
        </w:rPr>
        <w:t>storage temperature</w:t>
      </w:r>
      <w:r w:rsidRPr="006F4E1D">
        <w:rPr>
          <w:rFonts w:cs="Arial"/>
        </w:rPr>
        <w:t>(s) of the IP(s) used in this clinical trial.</w:t>
      </w:r>
    </w:p>
    <w:p w14:paraId="2934E648" w14:textId="77777777" w:rsidR="00D33494" w:rsidRPr="006F4E1D" w:rsidRDefault="00D33494" w:rsidP="006F4E1D">
      <w:pPr>
        <w:pStyle w:val="ListParagraph"/>
        <w:spacing w:after="0" w:line="240" w:lineRule="auto"/>
        <w:ind w:left="360"/>
        <w:jc w:val="both"/>
        <w:rPr>
          <w:rFonts w:cs="Arial"/>
        </w:rPr>
      </w:pPr>
    </w:p>
    <w:p w14:paraId="6D733165" w14:textId="77777777" w:rsidR="00D33494" w:rsidRPr="006F4E1D" w:rsidRDefault="00D33494" w:rsidP="006F4E1D">
      <w:pPr>
        <w:pStyle w:val="ListParagraph"/>
        <w:spacing w:after="0" w:line="240" w:lineRule="auto"/>
        <w:ind w:left="360"/>
        <w:jc w:val="both"/>
        <w:rPr>
          <w:rFonts w:cs="Arial"/>
        </w:rPr>
      </w:pPr>
      <w:r w:rsidRPr="006F4E1D">
        <w:rPr>
          <w:rFonts w:cs="Arial"/>
          <w:b/>
        </w:rPr>
        <w:t>Table 1: Summary of</w:t>
      </w:r>
      <w:r w:rsidR="00A26335" w:rsidRPr="006F4E1D">
        <w:rPr>
          <w:rFonts w:cs="Arial"/>
          <w:b/>
        </w:rPr>
        <w:t xml:space="preserve"> products </w:t>
      </w:r>
      <w:r w:rsidRPr="006F4E1D">
        <w:rPr>
          <w:rFonts w:cs="Arial"/>
          <w:b/>
        </w:rPr>
        <w:t xml:space="preserve">used </w:t>
      </w:r>
    </w:p>
    <w:tbl>
      <w:tblPr>
        <w:tblStyle w:val="GridTable1Light"/>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1868"/>
        <w:gridCol w:w="1868"/>
        <w:gridCol w:w="1868"/>
        <w:gridCol w:w="1868"/>
      </w:tblGrid>
      <w:tr w:rsidR="00A26335" w:rsidRPr="006F4E1D" w14:paraId="5A1517DA" w14:textId="77777777" w:rsidTr="002B3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tcPr>
          <w:p w14:paraId="773AD657" w14:textId="77777777" w:rsidR="00A26335" w:rsidRPr="006F4E1D" w:rsidRDefault="00A26335" w:rsidP="00FB3BD7">
            <w:pPr>
              <w:pStyle w:val="ListParagraph"/>
              <w:spacing w:after="0" w:line="240" w:lineRule="auto"/>
              <w:ind w:left="0"/>
              <w:jc w:val="center"/>
              <w:rPr>
                <w:rFonts w:cs="Arial"/>
              </w:rPr>
            </w:pPr>
            <w:r w:rsidRPr="006F4E1D">
              <w:rPr>
                <w:rFonts w:cs="Arial"/>
              </w:rPr>
              <w:t>Name of Product</w:t>
            </w:r>
          </w:p>
        </w:tc>
        <w:tc>
          <w:tcPr>
            <w:tcW w:w="0" w:type="dxa"/>
            <w:tcBorders>
              <w:bottom w:val="none" w:sz="0" w:space="0" w:color="auto"/>
            </w:tcBorders>
          </w:tcPr>
          <w:p w14:paraId="273DC21D" w14:textId="77777777" w:rsidR="00A26335" w:rsidRPr="006F4E1D" w:rsidRDefault="00A26335" w:rsidP="00FB3BD7">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cs="Arial"/>
              </w:rPr>
            </w:pPr>
            <w:r w:rsidRPr="006F4E1D">
              <w:rPr>
                <w:rFonts w:cs="Arial"/>
              </w:rPr>
              <w:t>Use in Study &lt;i.e. Test/ Reference/ Auxiliary Product&gt;</w:t>
            </w:r>
          </w:p>
        </w:tc>
        <w:tc>
          <w:tcPr>
            <w:tcW w:w="0" w:type="dxa"/>
            <w:tcBorders>
              <w:bottom w:val="none" w:sz="0" w:space="0" w:color="auto"/>
            </w:tcBorders>
          </w:tcPr>
          <w:p w14:paraId="074CABC7" w14:textId="77777777" w:rsidR="00A26335" w:rsidRPr="006F4E1D" w:rsidRDefault="00A26335" w:rsidP="00FB3BD7">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cs="Arial"/>
              </w:rPr>
            </w:pPr>
            <w:r w:rsidRPr="006F4E1D">
              <w:rPr>
                <w:rFonts w:cs="Arial"/>
              </w:rPr>
              <w:t>Manufacturer</w:t>
            </w:r>
          </w:p>
        </w:tc>
        <w:tc>
          <w:tcPr>
            <w:tcW w:w="0" w:type="dxa"/>
            <w:tcBorders>
              <w:bottom w:val="none" w:sz="0" w:space="0" w:color="auto"/>
            </w:tcBorders>
          </w:tcPr>
          <w:p w14:paraId="2366B195" w14:textId="77777777" w:rsidR="00A26335" w:rsidRPr="006F4E1D" w:rsidRDefault="00A26335" w:rsidP="00FB3BD7">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cs="Arial"/>
              </w:rPr>
            </w:pPr>
            <w:r w:rsidRPr="006F4E1D">
              <w:rPr>
                <w:rFonts w:cs="Arial"/>
              </w:rPr>
              <w:t>Source of IP</w:t>
            </w:r>
          </w:p>
        </w:tc>
        <w:tc>
          <w:tcPr>
            <w:tcW w:w="0" w:type="dxa"/>
            <w:tcBorders>
              <w:bottom w:val="none" w:sz="0" w:space="0" w:color="auto"/>
            </w:tcBorders>
          </w:tcPr>
          <w:p w14:paraId="35B77520" w14:textId="77777777" w:rsidR="00A26335" w:rsidRPr="006F4E1D" w:rsidRDefault="00A26335" w:rsidP="00FB3BD7">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cs="Arial"/>
              </w:rPr>
            </w:pPr>
            <w:r w:rsidRPr="006F4E1D">
              <w:rPr>
                <w:rFonts w:cs="Arial"/>
              </w:rPr>
              <w:t>Recommended Storage Temperature (</w:t>
            </w:r>
            <w:r w:rsidRPr="006F4E1D">
              <w:rPr>
                <w:rFonts w:cs="Arial"/>
                <w:vertAlign w:val="superscript"/>
              </w:rPr>
              <w:t>O</w:t>
            </w:r>
            <w:r w:rsidRPr="006F4E1D">
              <w:rPr>
                <w:rFonts w:cs="Arial"/>
              </w:rPr>
              <w:t>C)</w:t>
            </w:r>
          </w:p>
        </w:tc>
      </w:tr>
      <w:tr w:rsidR="00A26335" w:rsidRPr="006F4E1D" w14:paraId="3CC1BC27" w14:textId="77777777" w:rsidTr="002B31DC">
        <w:tc>
          <w:tcPr>
            <w:cnfStyle w:val="001000000000" w:firstRow="0" w:lastRow="0" w:firstColumn="1" w:lastColumn="0" w:oddVBand="0" w:evenVBand="0" w:oddHBand="0" w:evenHBand="0" w:firstRowFirstColumn="0" w:firstRowLastColumn="0" w:lastRowFirstColumn="0" w:lastRowLastColumn="0"/>
            <w:tcW w:w="0" w:type="dxa"/>
          </w:tcPr>
          <w:p w14:paraId="7640EE1E" w14:textId="77777777" w:rsidR="00A26335" w:rsidRPr="006F4E1D" w:rsidRDefault="00F3572A" w:rsidP="00FB3BD7">
            <w:pPr>
              <w:pStyle w:val="ListParagraph"/>
              <w:spacing w:after="0" w:line="240" w:lineRule="auto"/>
              <w:ind w:left="0"/>
              <w:jc w:val="center"/>
              <w:rPr>
                <w:rFonts w:cs="Arial"/>
                <w:i/>
              </w:rPr>
            </w:pPr>
            <w:r w:rsidRPr="006F4E1D">
              <w:rPr>
                <w:rFonts w:cs="Arial"/>
                <w:i/>
              </w:rPr>
              <w:t>[</w:t>
            </w:r>
            <w:r w:rsidR="00A26335" w:rsidRPr="006F4E1D">
              <w:rPr>
                <w:rFonts w:cs="Arial"/>
                <w:i/>
              </w:rPr>
              <w:t>Drug X</w:t>
            </w:r>
            <w:r w:rsidRPr="006F4E1D">
              <w:rPr>
                <w:rFonts w:cs="Arial"/>
                <w:i/>
              </w:rPr>
              <w:t>]</w:t>
            </w:r>
          </w:p>
        </w:tc>
        <w:tc>
          <w:tcPr>
            <w:tcW w:w="0" w:type="dxa"/>
          </w:tcPr>
          <w:p w14:paraId="33FBF2A1" w14:textId="77777777" w:rsidR="00A26335" w:rsidRPr="006F4E1D" w:rsidRDefault="00F3572A" w:rsidP="00FB3BD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cs="Arial"/>
                <w:i/>
              </w:rPr>
            </w:pPr>
            <w:r w:rsidRPr="006F4E1D">
              <w:rPr>
                <w:rFonts w:cs="Arial"/>
                <w:i/>
              </w:rPr>
              <w:t>[</w:t>
            </w:r>
            <w:r w:rsidR="00A26335" w:rsidRPr="006F4E1D">
              <w:rPr>
                <w:rFonts w:cs="Arial"/>
                <w:i/>
              </w:rPr>
              <w:t>Test</w:t>
            </w:r>
            <w:r w:rsidRPr="006F4E1D">
              <w:rPr>
                <w:rFonts w:cs="Arial"/>
                <w:i/>
              </w:rPr>
              <w:t>]</w:t>
            </w:r>
          </w:p>
        </w:tc>
        <w:tc>
          <w:tcPr>
            <w:tcW w:w="0" w:type="dxa"/>
          </w:tcPr>
          <w:p w14:paraId="6397DC88" w14:textId="77777777" w:rsidR="00A26335" w:rsidRPr="006F4E1D" w:rsidRDefault="00F3572A" w:rsidP="00FB3BD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cs="Arial"/>
                <w:i/>
              </w:rPr>
            </w:pPr>
            <w:r w:rsidRPr="006F4E1D">
              <w:rPr>
                <w:rFonts w:cs="Arial"/>
                <w:i/>
              </w:rPr>
              <w:t>[</w:t>
            </w:r>
            <w:r w:rsidR="00A26335" w:rsidRPr="006F4E1D">
              <w:rPr>
                <w:rFonts w:cs="Arial"/>
                <w:i/>
              </w:rPr>
              <w:t>ABC Pharmaceuticals</w:t>
            </w:r>
            <w:r w:rsidRPr="006F4E1D">
              <w:rPr>
                <w:rFonts w:cs="Arial"/>
                <w:i/>
              </w:rPr>
              <w:t>]</w:t>
            </w:r>
          </w:p>
        </w:tc>
        <w:tc>
          <w:tcPr>
            <w:tcW w:w="0" w:type="dxa"/>
          </w:tcPr>
          <w:p w14:paraId="53F449A3" w14:textId="77777777" w:rsidR="00A26335" w:rsidRPr="006F4E1D" w:rsidRDefault="00F3572A" w:rsidP="00FB3BD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cs="Arial"/>
                <w:i/>
              </w:rPr>
            </w:pPr>
            <w:r w:rsidRPr="006F4E1D">
              <w:rPr>
                <w:rFonts w:cs="Arial"/>
                <w:i/>
              </w:rPr>
              <w:t>[</w:t>
            </w:r>
            <w:r w:rsidR="00A26335" w:rsidRPr="006F4E1D">
              <w:rPr>
                <w:rFonts w:cs="Arial"/>
                <w:i/>
              </w:rPr>
              <w:t>Care Bear Hospital Pharmacy</w:t>
            </w:r>
            <w:r w:rsidRPr="006F4E1D">
              <w:rPr>
                <w:rFonts w:cs="Arial"/>
                <w:i/>
              </w:rPr>
              <w:t>]</w:t>
            </w:r>
          </w:p>
        </w:tc>
        <w:tc>
          <w:tcPr>
            <w:tcW w:w="0" w:type="dxa"/>
          </w:tcPr>
          <w:p w14:paraId="5DB9D232" w14:textId="77777777" w:rsidR="00A26335" w:rsidRPr="006F4E1D" w:rsidRDefault="00F3572A" w:rsidP="00FB3BD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cs="Arial"/>
                <w:i/>
              </w:rPr>
            </w:pPr>
            <w:r w:rsidRPr="006F4E1D">
              <w:rPr>
                <w:rFonts w:cs="Arial"/>
                <w:i/>
              </w:rPr>
              <w:t>[</w:t>
            </w:r>
            <w:r w:rsidR="00A26335" w:rsidRPr="006F4E1D">
              <w:rPr>
                <w:rFonts w:cs="Arial"/>
                <w:i/>
              </w:rPr>
              <w:t xml:space="preserve">15-30 </w:t>
            </w:r>
            <w:r w:rsidR="00A26335" w:rsidRPr="006F4E1D">
              <w:rPr>
                <w:rFonts w:cs="Arial"/>
                <w:i/>
                <w:vertAlign w:val="superscript"/>
              </w:rPr>
              <w:t>o</w:t>
            </w:r>
            <w:r w:rsidR="00A26335" w:rsidRPr="006F4E1D">
              <w:rPr>
                <w:rFonts w:cs="Arial"/>
                <w:i/>
              </w:rPr>
              <w:t>C</w:t>
            </w:r>
            <w:r w:rsidRPr="006F4E1D">
              <w:rPr>
                <w:rFonts w:cs="Arial"/>
                <w:i/>
              </w:rPr>
              <w:t>]</w:t>
            </w:r>
          </w:p>
        </w:tc>
      </w:tr>
      <w:tr w:rsidR="00A26335" w:rsidRPr="006F4E1D" w14:paraId="36C440A8" w14:textId="77777777" w:rsidTr="002B31DC">
        <w:tc>
          <w:tcPr>
            <w:cnfStyle w:val="001000000000" w:firstRow="0" w:lastRow="0" w:firstColumn="1" w:lastColumn="0" w:oddVBand="0" w:evenVBand="0" w:oddHBand="0" w:evenHBand="0" w:firstRowFirstColumn="0" w:firstRowLastColumn="0" w:lastRowFirstColumn="0" w:lastRowLastColumn="0"/>
            <w:tcW w:w="0" w:type="dxa"/>
          </w:tcPr>
          <w:p w14:paraId="6F5C04E6" w14:textId="77777777" w:rsidR="00A26335" w:rsidRPr="006F4E1D" w:rsidRDefault="00F3572A" w:rsidP="00FB3BD7">
            <w:pPr>
              <w:pStyle w:val="ListParagraph"/>
              <w:spacing w:after="0" w:line="240" w:lineRule="auto"/>
              <w:ind w:left="0"/>
              <w:jc w:val="center"/>
              <w:rPr>
                <w:rFonts w:cs="Arial"/>
                <w:i/>
              </w:rPr>
            </w:pPr>
            <w:r w:rsidRPr="006F4E1D">
              <w:rPr>
                <w:rFonts w:cs="Arial"/>
                <w:i/>
              </w:rPr>
              <w:t>[</w:t>
            </w:r>
            <w:r w:rsidR="00A26335" w:rsidRPr="006F4E1D">
              <w:rPr>
                <w:rFonts w:cs="Arial"/>
                <w:i/>
              </w:rPr>
              <w:t>Placebo</w:t>
            </w:r>
            <w:r w:rsidRPr="006F4E1D">
              <w:rPr>
                <w:rFonts w:cs="Arial"/>
                <w:i/>
              </w:rPr>
              <w:t>]</w:t>
            </w:r>
          </w:p>
        </w:tc>
        <w:tc>
          <w:tcPr>
            <w:tcW w:w="0" w:type="dxa"/>
          </w:tcPr>
          <w:p w14:paraId="3834D880" w14:textId="77777777" w:rsidR="00A26335" w:rsidRPr="006F4E1D" w:rsidRDefault="00F3572A" w:rsidP="00FB3BD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cs="Arial"/>
                <w:i/>
              </w:rPr>
            </w:pPr>
            <w:r w:rsidRPr="006F4E1D">
              <w:rPr>
                <w:rFonts w:cs="Arial"/>
                <w:i/>
              </w:rPr>
              <w:t>[</w:t>
            </w:r>
            <w:r w:rsidR="00A26335" w:rsidRPr="006F4E1D">
              <w:rPr>
                <w:rFonts w:cs="Arial"/>
                <w:i/>
              </w:rPr>
              <w:t>Reference</w:t>
            </w:r>
            <w:r w:rsidRPr="006F4E1D">
              <w:rPr>
                <w:rFonts w:cs="Arial"/>
                <w:i/>
              </w:rPr>
              <w:t>]</w:t>
            </w:r>
          </w:p>
        </w:tc>
        <w:tc>
          <w:tcPr>
            <w:tcW w:w="0" w:type="dxa"/>
          </w:tcPr>
          <w:p w14:paraId="5E628489" w14:textId="77777777" w:rsidR="00A26335" w:rsidRPr="006F4E1D" w:rsidRDefault="00F3572A" w:rsidP="00FB3BD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cs="Arial"/>
                <w:i/>
              </w:rPr>
            </w:pPr>
            <w:r w:rsidRPr="006F4E1D">
              <w:rPr>
                <w:rFonts w:cs="Arial"/>
                <w:i/>
              </w:rPr>
              <w:t>[</w:t>
            </w:r>
            <w:r w:rsidR="00A26335" w:rsidRPr="006F4E1D">
              <w:rPr>
                <w:rFonts w:cs="Arial"/>
                <w:i/>
              </w:rPr>
              <w:t>DEF Pharmaceuticals</w:t>
            </w:r>
            <w:r w:rsidRPr="006F4E1D">
              <w:rPr>
                <w:rFonts w:cs="Arial"/>
                <w:i/>
              </w:rPr>
              <w:t>]</w:t>
            </w:r>
          </w:p>
        </w:tc>
        <w:tc>
          <w:tcPr>
            <w:tcW w:w="0" w:type="dxa"/>
          </w:tcPr>
          <w:p w14:paraId="0483540A" w14:textId="77777777" w:rsidR="00A26335" w:rsidRPr="006F4E1D" w:rsidRDefault="00F3572A" w:rsidP="00FB3BD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cs="Arial"/>
                <w:i/>
              </w:rPr>
            </w:pPr>
            <w:r w:rsidRPr="006F4E1D">
              <w:rPr>
                <w:rFonts w:cs="Arial"/>
                <w:i/>
              </w:rPr>
              <w:t>[</w:t>
            </w:r>
            <w:r w:rsidR="00A26335" w:rsidRPr="006F4E1D">
              <w:rPr>
                <w:rFonts w:cs="Arial"/>
                <w:i/>
              </w:rPr>
              <w:t>DEF Pharmaceuticals</w:t>
            </w:r>
            <w:r w:rsidRPr="006F4E1D">
              <w:rPr>
                <w:rFonts w:cs="Arial"/>
                <w:i/>
              </w:rPr>
              <w:t>]</w:t>
            </w:r>
          </w:p>
        </w:tc>
        <w:tc>
          <w:tcPr>
            <w:tcW w:w="0" w:type="dxa"/>
          </w:tcPr>
          <w:p w14:paraId="3D3BB60F" w14:textId="77777777" w:rsidR="00A26335" w:rsidRPr="006F4E1D" w:rsidRDefault="00F3572A" w:rsidP="00FB3BD7">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cs="Arial"/>
                <w:i/>
              </w:rPr>
            </w:pPr>
            <w:r w:rsidRPr="006F4E1D">
              <w:rPr>
                <w:rFonts w:cs="Arial"/>
                <w:i/>
              </w:rPr>
              <w:t>[</w:t>
            </w:r>
            <w:r w:rsidR="00A26335" w:rsidRPr="006F4E1D">
              <w:rPr>
                <w:rFonts w:cs="Arial"/>
                <w:i/>
              </w:rPr>
              <w:t xml:space="preserve">15-30 </w:t>
            </w:r>
            <w:r w:rsidR="00A26335" w:rsidRPr="006F4E1D">
              <w:rPr>
                <w:rFonts w:cs="Arial"/>
                <w:i/>
                <w:vertAlign w:val="superscript"/>
              </w:rPr>
              <w:t>o</w:t>
            </w:r>
            <w:r w:rsidR="00A26335" w:rsidRPr="006F4E1D">
              <w:rPr>
                <w:rFonts w:cs="Arial"/>
                <w:i/>
              </w:rPr>
              <w:t>C</w:t>
            </w:r>
            <w:r w:rsidRPr="006F4E1D">
              <w:rPr>
                <w:rFonts w:cs="Arial"/>
                <w:i/>
              </w:rPr>
              <w:t>]</w:t>
            </w:r>
          </w:p>
        </w:tc>
      </w:tr>
    </w:tbl>
    <w:p w14:paraId="21F13364" w14:textId="77777777" w:rsidR="007764D7" w:rsidRPr="006F4E1D" w:rsidRDefault="007764D7" w:rsidP="006F4E1D">
      <w:pPr>
        <w:pStyle w:val="ListParagraph"/>
        <w:spacing w:after="0" w:line="240" w:lineRule="auto"/>
        <w:ind w:left="360"/>
        <w:jc w:val="both"/>
        <w:rPr>
          <w:rFonts w:cs="Arial"/>
        </w:rPr>
      </w:pPr>
    </w:p>
    <w:p w14:paraId="3D4D4C4F" w14:textId="77777777" w:rsidR="004172F1" w:rsidRPr="006F4E1D" w:rsidRDefault="004172F1" w:rsidP="006F4E1D">
      <w:pPr>
        <w:pStyle w:val="ListParagraph"/>
        <w:spacing w:after="0" w:line="240" w:lineRule="auto"/>
        <w:ind w:left="360"/>
        <w:jc w:val="both"/>
        <w:rPr>
          <w:rFonts w:cs="Arial"/>
          <w:b/>
        </w:rPr>
      </w:pPr>
    </w:p>
    <w:p w14:paraId="59754964" w14:textId="77777777" w:rsidR="004172F1" w:rsidRPr="006F4E1D" w:rsidRDefault="004172F1" w:rsidP="006F4E1D">
      <w:pPr>
        <w:pStyle w:val="ListParagraph"/>
        <w:numPr>
          <w:ilvl w:val="0"/>
          <w:numId w:val="2"/>
        </w:numPr>
        <w:spacing w:after="0" w:line="240" w:lineRule="auto"/>
        <w:jc w:val="both"/>
        <w:rPr>
          <w:rFonts w:cs="Arial"/>
          <w:b/>
        </w:rPr>
      </w:pPr>
      <w:r w:rsidRPr="006F4E1D">
        <w:rPr>
          <w:rFonts w:cs="Arial"/>
          <w:b/>
        </w:rPr>
        <w:t>IP SHIPMENT AND RECEIPT</w:t>
      </w:r>
    </w:p>
    <w:p w14:paraId="038D613E" w14:textId="77777777" w:rsidR="004172F1" w:rsidRPr="006F4E1D" w:rsidRDefault="004172F1" w:rsidP="006F4E1D">
      <w:pPr>
        <w:pStyle w:val="ListParagraph"/>
        <w:spacing w:after="0" w:line="240" w:lineRule="auto"/>
        <w:ind w:left="360"/>
        <w:jc w:val="both"/>
        <w:rPr>
          <w:rFonts w:cs="Arial"/>
        </w:rPr>
      </w:pPr>
    </w:p>
    <w:p w14:paraId="61D827D1" w14:textId="77777777" w:rsidR="00D33494" w:rsidRPr="006F4E1D" w:rsidRDefault="00D33494" w:rsidP="006F4E1D">
      <w:pPr>
        <w:pStyle w:val="ListParagraph"/>
        <w:numPr>
          <w:ilvl w:val="1"/>
          <w:numId w:val="2"/>
        </w:numPr>
        <w:spacing w:after="0" w:line="240" w:lineRule="auto"/>
        <w:jc w:val="both"/>
        <w:rPr>
          <w:rFonts w:cs="Arial"/>
        </w:rPr>
      </w:pPr>
      <w:r w:rsidRPr="006F4E1D">
        <w:rPr>
          <w:rFonts w:cs="Arial"/>
        </w:rPr>
        <w:t xml:space="preserve">The </w:t>
      </w:r>
      <w:r w:rsidRPr="006F4E1D">
        <w:rPr>
          <w:rFonts w:cs="Arial"/>
          <w:i/>
        </w:rPr>
        <w:t xml:space="preserve">&lt;Blinded CRC / Unblinded CRC / Study Pharmacist&gt; </w:t>
      </w:r>
      <w:r w:rsidRPr="006F4E1D">
        <w:rPr>
          <w:rFonts w:cs="Arial"/>
        </w:rPr>
        <w:t xml:space="preserve">should file </w:t>
      </w:r>
      <w:r w:rsidR="00AF15FD" w:rsidRPr="006F4E1D">
        <w:rPr>
          <w:rFonts w:cs="Arial"/>
          <w:i/>
        </w:rPr>
        <w:t>&lt;</w:t>
      </w:r>
      <w:r w:rsidRPr="006F4E1D">
        <w:rPr>
          <w:rFonts w:cs="Arial"/>
          <w:i/>
        </w:rPr>
        <w:t>receipts of purchase / IP Shipping Documentation</w:t>
      </w:r>
      <w:r w:rsidR="00AF15FD" w:rsidRPr="006F4E1D">
        <w:rPr>
          <w:rFonts w:cs="Arial"/>
          <w:i/>
        </w:rPr>
        <w:t>&gt;</w:t>
      </w:r>
      <w:r w:rsidRPr="006F4E1D">
        <w:rPr>
          <w:rFonts w:cs="Arial"/>
        </w:rPr>
        <w:t xml:space="preserve"> </w:t>
      </w:r>
      <w:r w:rsidR="00F601EE" w:rsidRPr="006F4E1D">
        <w:rPr>
          <w:rFonts w:cs="Arial"/>
        </w:rPr>
        <w:t>and the GMP certificate / Certificate of Analysis (COA) / Product Insert of</w:t>
      </w:r>
      <w:r w:rsidRPr="006F4E1D">
        <w:rPr>
          <w:rFonts w:cs="Arial"/>
        </w:rPr>
        <w:t xml:space="preserve"> the IP in the Pharmacy Binder. </w:t>
      </w:r>
    </w:p>
    <w:p w14:paraId="3C7C61C8" w14:textId="77777777" w:rsidR="003C586F" w:rsidRPr="006F4E1D" w:rsidRDefault="003C586F" w:rsidP="006F4E1D">
      <w:pPr>
        <w:pStyle w:val="ListParagraph"/>
        <w:spacing w:after="0" w:line="240" w:lineRule="auto"/>
        <w:ind w:left="792"/>
        <w:jc w:val="both"/>
        <w:rPr>
          <w:rFonts w:cs="Arial"/>
        </w:rPr>
      </w:pPr>
    </w:p>
    <w:p w14:paraId="0ABFFBDE" w14:textId="77777777" w:rsidR="007764D7" w:rsidRPr="006F4E1D" w:rsidRDefault="00D33494" w:rsidP="006F4E1D">
      <w:pPr>
        <w:pStyle w:val="ListParagraph"/>
        <w:numPr>
          <w:ilvl w:val="2"/>
          <w:numId w:val="2"/>
        </w:numPr>
        <w:spacing w:after="0" w:line="240" w:lineRule="auto"/>
        <w:jc w:val="both"/>
        <w:rPr>
          <w:rFonts w:cs="Arial"/>
        </w:rPr>
      </w:pPr>
      <w:r w:rsidRPr="006F4E1D">
        <w:rPr>
          <w:rFonts w:cs="Arial"/>
        </w:rPr>
        <w:t xml:space="preserve">The </w:t>
      </w:r>
      <w:r w:rsidRPr="006F4E1D">
        <w:rPr>
          <w:rFonts w:cs="Arial"/>
          <w:i/>
        </w:rPr>
        <w:t>&lt;Blinded CRC / Unblinded CRC / Study Pharmacist&gt;</w:t>
      </w:r>
      <w:r w:rsidRPr="006F4E1D">
        <w:rPr>
          <w:rFonts w:cs="Arial"/>
        </w:rPr>
        <w:t xml:space="preserve"> should ensure that the contents of the </w:t>
      </w:r>
      <w:r w:rsidR="00AF15FD" w:rsidRPr="006F4E1D">
        <w:rPr>
          <w:rFonts w:cs="Arial"/>
          <w:i/>
        </w:rPr>
        <w:t>&lt;</w:t>
      </w:r>
      <w:r w:rsidRPr="006F4E1D">
        <w:rPr>
          <w:rFonts w:cs="Arial"/>
          <w:i/>
        </w:rPr>
        <w:t>receipts of purchase / IP Shipping Documentation</w:t>
      </w:r>
      <w:r w:rsidR="00AF15FD" w:rsidRPr="006F4E1D">
        <w:rPr>
          <w:rFonts w:cs="Arial"/>
          <w:i/>
        </w:rPr>
        <w:t>&gt;</w:t>
      </w:r>
      <w:r w:rsidRPr="006F4E1D">
        <w:rPr>
          <w:rFonts w:cs="Arial"/>
        </w:rPr>
        <w:t xml:space="preserve"> are in compliance with Section 4.6.3</w:t>
      </w:r>
      <w:r w:rsidR="005521FB" w:rsidRPr="006F4E1D">
        <w:rPr>
          <w:rFonts w:cs="Arial"/>
        </w:rPr>
        <w:t xml:space="preserve"> of ICH E6 Guideline for Good Clinical Practice</w:t>
      </w:r>
      <w:r w:rsidRPr="006F4E1D">
        <w:rPr>
          <w:rFonts w:cs="Arial"/>
        </w:rPr>
        <w:t>.</w:t>
      </w:r>
    </w:p>
    <w:p w14:paraId="022E2EB2" w14:textId="77777777" w:rsidR="0096198F" w:rsidRPr="006F4E1D" w:rsidRDefault="0096198F" w:rsidP="006F4E1D">
      <w:pPr>
        <w:pStyle w:val="ListParagraph"/>
        <w:spacing w:after="0" w:line="240" w:lineRule="auto"/>
        <w:ind w:left="1224"/>
        <w:jc w:val="both"/>
        <w:rPr>
          <w:rFonts w:cs="Arial"/>
        </w:rPr>
      </w:pPr>
    </w:p>
    <w:p w14:paraId="40C21B3C" w14:textId="77777777" w:rsidR="00AF15FD" w:rsidRPr="006F4E1D" w:rsidRDefault="00AF15FD" w:rsidP="006F4E1D">
      <w:pPr>
        <w:pStyle w:val="ListParagraph"/>
        <w:spacing w:after="0" w:line="240" w:lineRule="auto"/>
        <w:ind w:left="792"/>
        <w:jc w:val="both"/>
        <w:rPr>
          <w:rFonts w:cs="Arial"/>
          <w:i/>
        </w:rPr>
      </w:pPr>
      <w:r w:rsidRPr="006F4E1D">
        <w:rPr>
          <w:rFonts w:cs="Arial"/>
          <w:i/>
        </w:rPr>
        <w:t xml:space="preserve">For sites involved in IP repackaging and </w:t>
      </w:r>
      <w:r w:rsidR="004E164E" w:rsidRPr="006F4E1D">
        <w:rPr>
          <w:rFonts w:cs="Arial"/>
          <w:i/>
        </w:rPr>
        <w:t>relabelling</w:t>
      </w:r>
      <w:r w:rsidRPr="006F4E1D">
        <w:rPr>
          <w:rFonts w:cs="Arial"/>
          <w:i/>
        </w:rPr>
        <w:t>, the receipts of purchase / IP Shipping Documentation should be filed in the Pharmacy Binder with access secure and limited to the unblinded study team.</w:t>
      </w:r>
    </w:p>
    <w:p w14:paraId="719BABF5" w14:textId="77777777" w:rsidR="00AF15FD" w:rsidRPr="006F4E1D" w:rsidRDefault="00AF15FD" w:rsidP="006F4E1D">
      <w:pPr>
        <w:pStyle w:val="ListParagraph"/>
        <w:spacing w:after="0" w:line="240" w:lineRule="auto"/>
        <w:ind w:left="1224"/>
        <w:jc w:val="both"/>
        <w:rPr>
          <w:rFonts w:cs="Arial"/>
        </w:rPr>
      </w:pPr>
    </w:p>
    <w:p w14:paraId="7C20BAB4" w14:textId="77777777" w:rsidR="00D33494" w:rsidRPr="006F4E1D" w:rsidRDefault="0096198F" w:rsidP="006F4E1D">
      <w:pPr>
        <w:pStyle w:val="ListParagraph"/>
        <w:numPr>
          <w:ilvl w:val="1"/>
          <w:numId w:val="2"/>
        </w:numPr>
        <w:spacing w:after="0" w:line="240" w:lineRule="auto"/>
        <w:jc w:val="both"/>
        <w:rPr>
          <w:rFonts w:cs="Arial"/>
        </w:rPr>
      </w:pPr>
      <w:r w:rsidRPr="006F4E1D">
        <w:rPr>
          <w:rFonts w:cs="Arial"/>
        </w:rPr>
        <w:t xml:space="preserve">The </w:t>
      </w:r>
      <w:r w:rsidRPr="006F4E1D">
        <w:rPr>
          <w:rFonts w:cs="Arial"/>
          <w:i/>
        </w:rPr>
        <w:t>&lt;Blinded CRC / Unblinded CRC / Study Pharmacist&gt;</w:t>
      </w:r>
      <w:r w:rsidRPr="006F4E1D">
        <w:rPr>
          <w:rFonts w:cs="Arial"/>
        </w:rPr>
        <w:t xml:space="preserve"> should verify the inventory of the IP and update the IP Inventory Log(s). The IP Inventory Log(s) will be filed in the Pharmacy Binder</w:t>
      </w:r>
      <w:r w:rsidR="003C586F" w:rsidRPr="006F4E1D">
        <w:rPr>
          <w:rFonts w:cs="Arial"/>
        </w:rPr>
        <w:t>.</w:t>
      </w:r>
    </w:p>
    <w:p w14:paraId="0EA79064" w14:textId="77777777" w:rsidR="004172F1" w:rsidRPr="006F4E1D" w:rsidRDefault="004172F1" w:rsidP="006F4E1D">
      <w:pPr>
        <w:pStyle w:val="ListParagraph"/>
        <w:spacing w:after="0" w:line="240" w:lineRule="auto"/>
        <w:ind w:left="792"/>
        <w:jc w:val="both"/>
        <w:rPr>
          <w:rFonts w:cs="Arial"/>
        </w:rPr>
      </w:pPr>
    </w:p>
    <w:p w14:paraId="4D5B0FB0" w14:textId="77777777" w:rsidR="004172F1" w:rsidRPr="006F4E1D" w:rsidRDefault="004172F1" w:rsidP="006F4E1D">
      <w:pPr>
        <w:pStyle w:val="ListParagraph"/>
        <w:numPr>
          <w:ilvl w:val="2"/>
          <w:numId w:val="2"/>
        </w:numPr>
        <w:spacing w:after="0" w:line="240" w:lineRule="auto"/>
        <w:jc w:val="both"/>
        <w:rPr>
          <w:rFonts w:cs="Arial"/>
        </w:rPr>
      </w:pPr>
      <w:r w:rsidRPr="006F4E1D">
        <w:rPr>
          <w:rFonts w:cs="Arial"/>
        </w:rPr>
        <w:t xml:space="preserve">The </w:t>
      </w:r>
      <w:r w:rsidRPr="006F4E1D">
        <w:rPr>
          <w:rFonts w:cs="Arial"/>
          <w:i/>
        </w:rPr>
        <w:t>&lt;Blinded CRC / Unblinded CRC / Study Pharmacist&gt;</w:t>
      </w:r>
      <w:r w:rsidRPr="006F4E1D">
        <w:rPr>
          <w:rFonts w:cs="Arial"/>
        </w:rPr>
        <w:t xml:space="preserve"> should ensure that the </w:t>
      </w:r>
      <w:r w:rsidR="00744DC1" w:rsidRPr="006F4E1D">
        <w:rPr>
          <w:rFonts w:cs="Arial"/>
        </w:rPr>
        <w:t>contents of IP Inventory Log(s) are</w:t>
      </w:r>
      <w:r w:rsidRPr="006F4E1D">
        <w:rPr>
          <w:rFonts w:cs="Arial"/>
        </w:rPr>
        <w:t xml:space="preserve"> in compliance with Section 4.6.3</w:t>
      </w:r>
      <w:r w:rsidR="00B333EB" w:rsidRPr="006F4E1D">
        <w:rPr>
          <w:rFonts w:cs="Arial"/>
        </w:rPr>
        <w:t xml:space="preserve"> of ICH E6 Guideline for Good Clinical Practice</w:t>
      </w:r>
      <w:r w:rsidRPr="006F4E1D">
        <w:rPr>
          <w:rFonts w:cs="Arial"/>
        </w:rPr>
        <w:t>.</w:t>
      </w:r>
    </w:p>
    <w:p w14:paraId="3975B817" w14:textId="77777777" w:rsidR="0096198F" w:rsidRPr="006F4E1D" w:rsidRDefault="0096198F" w:rsidP="006F4E1D">
      <w:pPr>
        <w:pStyle w:val="ListParagraph"/>
        <w:spacing w:after="0" w:line="240" w:lineRule="auto"/>
        <w:ind w:left="792"/>
        <w:jc w:val="both"/>
        <w:rPr>
          <w:rFonts w:cs="Arial"/>
          <w:highlight w:val="yellow"/>
        </w:rPr>
      </w:pPr>
    </w:p>
    <w:p w14:paraId="74242C6F" w14:textId="77777777" w:rsidR="0096198F" w:rsidRPr="006F4E1D" w:rsidRDefault="0096198F" w:rsidP="006F4E1D">
      <w:pPr>
        <w:pStyle w:val="ListParagraph"/>
        <w:spacing w:after="0" w:line="240" w:lineRule="auto"/>
        <w:ind w:left="792"/>
        <w:jc w:val="both"/>
        <w:rPr>
          <w:rFonts w:cs="Arial"/>
          <w:i/>
        </w:rPr>
      </w:pPr>
      <w:r w:rsidRPr="006F4E1D">
        <w:rPr>
          <w:rFonts w:cs="Arial"/>
          <w:i/>
        </w:rPr>
        <w:t xml:space="preserve">For sites involved in IP repackaging and </w:t>
      </w:r>
      <w:r w:rsidR="004E164E" w:rsidRPr="006F4E1D">
        <w:rPr>
          <w:rFonts w:cs="Arial"/>
          <w:i/>
        </w:rPr>
        <w:t>relabelling</w:t>
      </w:r>
      <w:r w:rsidRPr="006F4E1D">
        <w:rPr>
          <w:rFonts w:cs="Arial"/>
          <w:i/>
        </w:rPr>
        <w:t>, separate IP Inventory Logs should be maintained for each IP, and the IP Inventory Logs should be kept in the Pharmacy Binder with access secure and limited to the unblinded study team.</w:t>
      </w:r>
    </w:p>
    <w:p w14:paraId="2AC9959D" w14:textId="77777777" w:rsidR="00D33494" w:rsidRPr="006F4E1D" w:rsidRDefault="00D33494" w:rsidP="006F4E1D">
      <w:pPr>
        <w:pStyle w:val="ListParagraph"/>
        <w:spacing w:after="0" w:line="240" w:lineRule="auto"/>
        <w:ind w:left="792"/>
        <w:jc w:val="both"/>
        <w:rPr>
          <w:rFonts w:cs="Arial"/>
        </w:rPr>
      </w:pPr>
    </w:p>
    <w:p w14:paraId="127D621C" w14:textId="77777777" w:rsidR="00927638" w:rsidRPr="006F4E1D" w:rsidRDefault="00927638" w:rsidP="006F4E1D">
      <w:pPr>
        <w:pStyle w:val="ListParagraph"/>
        <w:spacing w:after="0" w:line="240" w:lineRule="auto"/>
        <w:ind w:left="792"/>
        <w:jc w:val="both"/>
        <w:rPr>
          <w:rFonts w:cs="Arial"/>
        </w:rPr>
      </w:pPr>
    </w:p>
    <w:p w14:paraId="6F2976E1" w14:textId="77777777" w:rsidR="007764D7" w:rsidRPr="006F4E1D" w:rsidRDefault="007764D7" w:rsidP="006F4E1D">
      <w:pPr>
        <w:pStyle w:val="ListParagraph"/>
        <w:numPr>
          <w:ilvl w:val="0"/>
          <w:numId w:val="2"/>
        </w:numPr>
        <w:spacing w:after="0" w:line="240" w:lineRule="auto"/>
        <w:jc w:val="both"/>
        <w:rPr>
          <w:rFonts w:cs="Arial"/>
          <w:b/>
        </w:rPr>
      </w:pPr>
      <w:r w:rsidRPr="006F4E1D">
        <w:rPr>
          <w:rFonts w:cs="Arial"/>
          <w:b/>
        </w:rPr>
        <w:t xml:space="preserve">IP </w:t>
      </w:r>
      <w:r w:rsidR="004172F1" w:rsidRPr="006F4E1D">
        <w:rPr>
          <w:rFonts w:cs="Arial"/>
          <w:b/>
        </w:rPr>
        <w:t>STORAGE</w:t>
      </w:r>
    </w:p>
    <w:p w14:paraId="24C2841C" w14:textId="77777777" w:rsidR="004172F1" w:rsidRPr="006F4E1D" w:rsidRDefault="004172F1" w:rsidP="006F4E1D">
      <w:pPr>
        <w:pStyle w:val="ListParagraph"/>
        <w:spacing w:after="0" w:line="240" w:lineRule="auto"/>
        <w:ind w:left="360"/>
        <w:jc w:val="both"/>
        <w:rPr>
          <w:rFonts w:cs="Arial"/>
          <w:b/>
        </w:rPr>
      </w:pPr>
    </w:p>
    <w:p w14:paraId="5552EF13" w14:textId="77777777" w:rsidR="004172F1" w:rsidRPr="006F4E1D" w:rsidRDefault="00FA718A" w:rsidP="006F4E1D">
      <w:pPr>
        <w:pStyle w:val="ListParagraph"/>
        <w:numPr>
          <w:ilvl w:val="1"/>
          <w:numId w:val="2"/>
        </w:numPr>
        <w:spacing w:after="0" w:line="240" w:lineRule="auto"/>
        <w:jc w:val="both"/>
        <w:rPr>
          <w:rFonts w:cs="Arial"/>
        </w:rPr>
      </w:pPr>
      <w:r w:rsidRPr="006F4E1D">
        <w:rPr>
          <w:rFonts w:cs="Arial"/>
        </w:rPr>
        <w:t xml:space="preserve">The IP </w:t>
      </w:r>
      <w:r w:rsidR="004172F1" w:rsidRPr="006F4E1D">
        <w:rPr>
          <w:rFonts w:cs="Arial"/>
        </w:rPr>
        <w:t xml:space="preserve">will be stored at </w:t>
      </w:r>
      <w:r w:rsidR="004172F1" w:rsidRPr="006F4E1D">
        <w:rPr>
          <w:rFonts w:cs="Arial"/>
          <w:i/>
        </w:rPr>
        <w:t>&lt;storage location of IP&gt;.</w:t>
      </w:r>
    </w:p>
    <w:p w14:paraId="69AAA1FD" w14:textId="77777777" w:rsidR="00FA718A" w:rsidRPr="006F4E1D" w:rsidRDefault="00FA718A" w:rsidP="006F4E1D">
      <w:pPr>
        <w:pStyle w:val="ListParagraph"/>
        <w:spacing w:after="0" w:line="240" w:lineRule="auto"/>
        <w:ind w:left="792"/>
        <w:jc w:val="both"/>
        <w:rPr>
          <w:rFonts w:cs="Arial"/>
        </w:rPr>
      </w:pPr>
    </w:p>
    <w:p w14:paraId="52154AF0" w14:textId="77777777" w:rsidR="00FA718A" w:rsidRPr="006F4E1D" w:rsidRDefault="00FA718A" w:rsidP="006F4E1D">
      <w:pPr>
        <w:pStyle w:val="ListParagraph"/>
        <w:numPr>
          <w:ilvl w:val="1"/>
          <w:numId w:val="2"/>
        </w:numPr>
        <w:spacing w:after="0" w:line="240" w:lineRule="auto"/>
        <w:jc w:val="both"/>
        <w:rPr>
          <w:rFonts w:cs="Arial"/>
        </w:rPr>
      </w:pPr>
      <w:r w:rsidRPr="006F4E1D">
        <w:rPr>
          <w:rFonts w:cs="Arial"/>
        </w:rPr>
        <w:t>The &lt;</w:t>
      </w:r>
      <w:r w:rsidRPr="006F4E1D">
        <w:rPr>
          <w:rFonts w:cs="Arial"/>
          <w:i/>
        </w:rPr>
        <w:t>Blinded CRC / Unblinded CRC / Study Pharmacist&gt;</w:t>
      </w:r>
      <w:r w:rsidRPr="006F4E1D">
        <w:rPr>
          <w:rFonts w:cs="Arial"/>
        </w:rPr>
        <w:t xml:space="preserve"> should monitor the storage temperature of the IP</w:t>
      </w:r>
      <w:r w:rsidR="003060FF" w:rsidRPr="006F4E1D">
        <w:rPr>
          <w:rFonts w:cs="Arial"/>
        </w:rPr>
        <w:t xml:space="preserve"> </w:t>
      </w:r>
      <w:r w:rsidR="004270EC" w:rsidRPr="006F4E1D">
        <w:rPr>
          <w:rFonts w:cs="Arial"/>
        </w:rPr>
        <w:t xml:space="preserve">on </w:t>
      </w:r>
      <w:r w:rsidR="003060FF" w:rsidRPr="006F4E1D">
        <w:rPr>
          <w:rFonts w:cs="Arial"/>
          <w:i/>
        </w:rPr>
        <w:t>&lt; frequency of temperature monitoring&gt;.</w:t>
      </w:r>
    </w:p>
    <w:p w14:paraId="15E8C5D6" w14:textId="77777777" w:rsidR="00653F56" w:rsidRPr="006F4E1D" w:rsidRDefault="00653F56" w:rsidP="006F4E1D">
      <w:pPr>
        <w:pStyle w:val="ListParagraph"/>
        <w:spacing w:after="0" w:line="240" w:lineRule="auto"/>
        <w:rPr>
          <w:rFonts w:cs="Arial"/>
        </w:rPr>
      </w:pPr>
    </w:p>
    <w:p w14:paraId="1DFA64C2" w14:textId="77777777" w:rsidR="00653F56" w:rsidRPr="006F4E1D" w:rsidRDefault="00653F56" w:rsidP="006F4E1D">
      <w:pPr>
        <w:pStyle w:val="ListParagraph"/>
        <w:numPr>
          <w:ilvl w:val="2"/>
          <w:numId w:val="2"/>
        </w:numPr>
        <w:spacing w:after="0" w:line="240" w:lineRule="auto"/>
        <w:jc w:val="both"/>
        <w:rPr>
          <w:rFonts w:cs="Arial"/>
        </w:rPr>
      </w:pPr>
      <w:r w:rsidRPr="006F4E1D">
        <w:rPr>
          <w:rFonts w:cs="Arial"/>
        </w:rPr>
        <w:t>IP Storage Temperature Logs will be maintained in the Pharmacy Binder.</w:t>
      </w:r>
    </w:p>
    <w:p w14:paraId="29F81AEE" w14:textId="77777777" w:rsidR="00AF15FD" w:rsidRPr="006F4E1D" w:rsidRDefault="00AF15FD" w:rsidP="006F4E1D">
      <w:pPr>
        <w:pStyle w:val="ListParagraph"/>
        <w:spacing w:after="0" w:line="240" w:lineRule="auto"/>
        <w:ind w:left="1224"/>
        <w:jc w:val="both"/>
        <w:rPr>
          <w:rFonts w:cs="Arial"/>
        </w:rPr>
      </w:pPr>
    </w:p>
    <w:p w14:paraId="2E2DD5A2" w14:textId="77777777" w:rsidR="00AF15FD" w:rsidRPr="006F4E1D" w:rsidRDefault="00AF15FD" w:rsidP="006F4E1D">
      <w:pPr>
        <w:pStyle w:val="ListParagraph"/>
        <w:numPr>
          <w:ilvl w:val="1"/>
          <w:numId w:val="2"/>
        </w:numPr>
        <w:spacing w:after="0" w:line="240" w:lineRule="auto"/>
        <w:jc w:val="both"/>
        <w:rPr>
          <w:rFonts w:cs="Arial"/>
        </w:rPr>
      </w:pPr>
      <w:r w:rsidRPr="006F4E1D">
        <w:rPr>
          <w:rFonts w:cs="Arial"/>
        </w:rPr>
        <w:t xml:space="preserve">In the event of excursions from the recommended storage temperature of the IP as referenced in Table 1, the </w:t>
      </w:r>
      <w:r w:rsidRPr="006F4E1D">
        <w:rPr>
          <w:rFonts w:cs="Arial"/>
          <w:i/>
        </w:rPr>
        <w:t>&lt;Blinded CRC / Unblinded CRC / Study Pharmacist&gt;</w:t>
      </w:r>
      <w:r w:rsidRPr="006F4E1D">
        <w:rPr>
          <w:rFonts w:cs="Arial"/>
        </w:rPr>
        <w:t xml:space="preserve"> should </w:t>
      </w:r>
      <w:r w:rsidR="004F4076" w:rsidRPr="006F4E1D">
        <w:rPr>
          <w:rFonts w:cs="Arial"/>
        </w:rPr>
        <w:t xml:space="preserve">complete the IP Storage Temperature Excursion Report and </w:t>
      </w:r>
      <w:r w:rsidRPr="006F4E1D">
        <w:rPr>
          <w:rFonts w:cs="Arial"/>
        </w:rPr>
        <w:t xml:space="preserve">notify the </w:t>
      </w:r>
      <w:r w:rsidRPr="006F4E1D">
        <w:rPr>
          <w:rFonts w:cs="Arial"/>
          <w:i/>
        </w:rPr>
        <w:t>&lt;Principal Investigator and/or Sponsor&gt;</w:t>
      </w:r>
      <w:r w:rsidRPr="006F4E1D">
        <w:rPr>
          <w:rFonts w:cs="Arial"/>
        </w:rPr>
        <w:t xml:space="preserve"> for appropriate action to be taken. </w:t>
      </w:r>
    </w:p>
    <w:p w14:paraId="2F697208" w14:textId="77777777" w:rsidR="00AF15FD" w:rsidRPr="006F4E1D" w:rsidRDefault="00AF15FD" w:rsidP="006F4E1D">
      <w:pPr>
        <w:pStyle w:val="ListParagraph"/>
        <w:spacing w:after="0" w:line="240" w:lineRule="auto"/>
        <w:ind w:left="792"/>
        <w:jc w:val="both"/>
        <w:rPr>
          <w:rFonts w:cs="Arial"/>
        </w:rPr>
      </w:pPr>
    </w:p>
    <w:p w14:paraId="7B487000" w14:textId="77777777" w:rsidR="00AF15FD" w:rsidRPr="006F4E1D" w:rsidRDefault="00AF15FD" w:rsidP="006F4E1D">
      <w:pPr>
        <w:pStyle w:val="ListParagraph"/>
        <w:numPr>
          <w:ilvl w:val="2"/>
          <w:numId w:val="2"/>
        </w:numPr>
        <w:spacing w:after="0" w:line="240" w:lineRule="auto"/>
        <w:jc w:val="both"/>
        <w:rPr>
          <w:rFonts w:cs="Arial"/>
        </w:rPr>
      </w:pPr>
      <w:r w:rsidRPr="006F4E1D">
        <w:rPr>
          <w:rFonts w:cs="Arial"/>
        </w:rPr>
        <w:t xml:space="preserve">The IP affected by the temperature excursion should be quarantined until a decision has been made by the </w:t>
      </w:r>
      <w:r w:rsidRPr="006F4E1D">
        <w:rPr>
          <w:rFonts w:cs="Arial"/>
          <w:i/>
        </w:rPr>
        <w:t>&lt;Principal Investigator and/or Sponsor&gt;</w:t>
      </w:r>
      <w:r w:rsidRPr="006F4E1D">
        <w:rPr>
          <w:rFonts w:cs="Arial"/>
        </w:rPr>
        <w:t xml:space="preserve"> to use or destroy the IP.</w:t>
      </w:r>
    </w:p>
    <w:p w14:paraId="24FD9AB3" w14:textId="77777777" w:rsidR="00AF15FD" w:rsidRPr="006F4E1D" w:rsidRDefault="00AF15FD" w:rsidP="006F4E1D">
      <w:pPr>
        <w:pStyle w:val="ListParagraph"/>
        <w:spacing w:after="0" w:line="240" w:lineRule="auto"/>
        <w:ind w:left="1224"/>
        <w:jc w:val="both"/>
        <w:rPr>
          <w:rFonts w:cs="Arial"/>
        </w:rPr>
      </w:pPr>
    </w:p>
    <w:p w14:paraId="302491AE" w14:textId="77777777" w:rsidR="00AF15FD" w:rsidRPr="006F4E1D" w:rsidRDefault="00AF15FD" w:rsidP="006F4E1D">
      <w:pPr>
        <w:pStyle w:val="ListParagraph"/>
        <w:numPr>
          <w:ilvl w:val="2"/>
          <w:numId w:val="2"/>
        </w:numPr>
        <w:spacing w:after="0" w:line="240" w:lineRule="auto"/>
        <w:jc w:val="both"/>
        <w:rPr>
          <w:rFonts w:cs="Arial"/>
        </w:rPr>
      </w:pPr>
      <w:r w:rsidRPr="006F4E1D">
        <w:rPr>
          <w:rFonts w:cs="Arial"/>
        </w:rPr>
        <w:t>All relevant documentation and correspondences pertaining to temperature excursions should be filed in the Pharmacy Binder.</w:t>
      </w:r>
    </w:p>
    <w:p w14:paraId="05F59316" w14:textId="77777777" w:rsidR="009644AE" w:rsidRPr="006F4E1D" w:rsidRDefault="009644AE" w:rsidP="006F4E1D">
      <w:pPr>
        <w:pStyle w:val="ListParagraph"/>
        <w:spacing w:after="0" w:line="240" w:lineRule="auto"/>
        <w:rPr>
          <w:rFonts w:cs="Arial"/>
        </w:rPr>
      </w:pPr>
    </w:p>
    <w:p w14:paraId="3918626C" w14:textId="77777777" w:rsidR="009644AE" w:rsidRPr="006F4E1D" w:rsidRDefault="009644AE" w:rsidP="006F4E1D">
      <w:pPr>
        <w:pStyle w:val="ListParagraph"/>
        <w:spacing w:after="0" w:line="240" w:lineRule="auto"/>
        <w:ind w:left="1224"/>
        <w:jc w:val="both"/>
        <w:rPr>
          <w:rFonts w:cs="Arial"/>
        </w:rPr>
      </w:pPr>
    </w:p>
    <w:p w14:paraId="7784A23F" w14:textId="77777777" w:rsidR="004172F1" w:rsidRPr="006F4E1D" w:rsidRDefault="00D570B7" w:rsidP="006F4E1D">
      <w:pPr>
        <w:pStyle w:val="ListParagraph"/>
        <w:numPr>
          <w:ilvl w:val="0"/>
          <w:numId w:val="2"/>
        </w:numPr>
        <w:spacing w:after="0" w:line="240" w:lineRule="auto"/>
        <w:jc w:val="both"/>
        <w:rPr>
          <w:rFonts w:cs="Arial"/>
          <w:b/>
          <w:i/>
        </w:rPr>
      </w:pPr>
      <w:r w:rsidRPr="006F4E1D">
        <w:rPr>
          <w:rFonts w:cs="Arial"/>
          <w:b/>
          <w:i/>
        </w:rPr>
        <w:t>[</w:t>
      </w:r>
      <w:r w:rsidR="009644AE" w:rsidRPr="006F4E1D">
        <w:rPr>
          <w:rFonts w:cs="Arial"/>
          <w:b/>
          <w:i/>
        </w:rPr>
        <w:t>IP REPACKAGING AND RELABELLING (if applicable)</w:t>
      </w:r>
      <w:r w:rsidRPr="006F4E1D">
        <w:rPr>
          <w:rFonts w:cs="Arial"/>
          <w:b/>
          <w:i/>
        </w:rPr>
        <w:t>]</w:t>
      </w:r>
    </w:p>
    <w:p w14:paraId="365142FF" w14:textId="77777777" w:rsidR="009644AE" w:rsidRPr="006F4E1D" w:rsidRDefault="009644AE" w:rsidP="006F4E1D">
      <w:pPr>
        <w:pStyle w:val="ListParagraph"/>
        <w:spacing w:after="0" w:line="240" w:lineRule="auto"/>
        <w:ind w:left="360"/>
        <w:jc w:val="both"/>
        <w:rPr>
          <w:rFonts w:cs="Arial"/>
          <w:b/>
          <w:i/>
        </w:rPr>
      </w:pPr>
    </w:p>
    <w:p w14:paraId="66841111" w14:textId="77777777" w:rsidR="009644AE" w:rsidRPr="006F4E1D" w:rsidRDefault="00D570B7" w:rsidP="006F4E1D">
      <w:pPr>
        <w:pStyle w:val="ListParagraph"/>
        <w:numPr>
          <w:ilvl w:val="1"/>
          <w:numId w:val="2"/>
        </w:numPr>
        <w:spacing w:after="0" w:line="240" w:lineRule="auto"/>
        <w:jc w:val="both"/>
        <w:rPr>
          <w:rFonts w:cs="Arial"/>
          <w:b/>
          <w:i/>
        </w:rPr>
      </w:pPr>
      <w:r w:rsidRPr="006F4E1D">
        <w:rPr>
          <w:rFonts w:cs="Arial"/>
          <w:i/>
        </w:rPr>
        <w:t>[</w:t>
      </w:r>
      <w:r w:rsidR="009644AE" w:rsidRPr="006F4E1D">
        <w:rPr>
          <w:rFonts w:cs="Arial"/>
          <w:i/>
        </w:rPr>
        <w:t xml:space="preserve">The unblinded study team </w:t>
      </w:r>
      <w:r w:rsidR="0064004E" w:rsidRPr="006F4E1D">
        <w:rPr>
          <w:rFonts w:cs="Arial"/>
          <w:i/>
        </w:rPr>
        <w:t>should</w:t>
      </w:r>
      <w:r w:rsidR="009644AE" w:rsidRPr="006F4E1D">
        <w:rPr>
          <w:rFonts w:cs="Arial"/>
          <w:i/>
        </w:rPr>
        <w:t xml:space="preserve"> perform IP repackaging and </w:t>
      </w:r>
      <w:r w:rsidR="004E164E" w:rsidRPr="006F4E1D">
        <w:rPr>
          <w:rFonts w:cs="Arial"/>
          <w:i/>
        </w:rPr>
        <w:t>relabelling</w:t>
      </w:r>
      <w:r w:rsidR="009644AE" w:rsidRPr="006F4E1D">
        <w:rPr>
          <w:rFonts w:cs="Arial"/>
          <w:i/>
        </w:rPr>
        <w:t xml:space="preserve"> in accordance with the protocol and Good Manufacturing Practice (GMP) guidelines.</w:t>
      </w:r>
      <w:r w:rsidRPr="006F4E1D">
        <w:rPr>
          <w:rFonts w:cs="Arial"/>
          <w:i/>
        </w:rPr>
        <w:t>]</w:t>
      </w:r>
    </w:p>
    <w:p w14:paraId="738FB09C" w14:textId="77777777" w:rsidR="009644AE" w:rsidRPr="006F4E1D" w:rsidRDefault="009644AE" w:rsidP="006F4E1D">
      <w:pPr>
        <w:pStyle w:val="ListParagraph"/>
        <w:spacing w:after="0" w:line="240" w:lineRule="auto"/>
        <w:ind w:left="792"/>
        <w:jc w:val="both"/>
        <w:rPr>
          <w:rFonts w:cs="Arial"/>
          <w:b/>
          <w:i/>
        </w:rPr>
      </w:pPr>
    </w:p>
    <w:p w14:paraId="6A773F0A" w14:textId="77777777" w:rsidR="009644AE" w:rsidRPr="006F4E1D" w:rsidRDefault="00D570B7" w:rsidP="006F4E1D">
      <w:pPr>
        <w:pStyle w:val="ListParagraph"/>
        <w:numPr>
          <w:ilvl w:val="1"/>
          <w:numId w:val="2"/>
        </w:numPr>
        <w:spacing w:after="0" w:line="240" w:lineRule="auto"/>
        <w:jc w:val="both"/>
        <w:rPr>
          <w:rFonts w:cs="Arial"/>
          <w:i/>
        </w:rPr>
      </w:pPr>
      <w:r w:rsidRPr="006F4E1D">
        <w:rPr>
          <w:rFonts w:cs="Arial"/>
          <w:i/>
        </w:rPr>
        <w:t>[</w:t>
      </w:r>
      <w:r w:rsidR="009644AE" w:rsidRPr="006F4E1D">
        <w:rPr>
          <w:rFonts w:cs="Arial"/>
          <w:i/>
        </w:rPr>
        <w:t xml:space="preserve">The unblinded study team </w:t>
      </w:r>
      <w:r w:rsidR="0064004E" w:rsidRPr="006F4E1D">
        <w:rPr>
          <w:rFonts w:cs="Arial"/>
          <w:i/>
        </w:rPr>
        <w:t>should</w:t>
      </w:r>
      <w:r w:rsidR="009644AE" w:rsidRPr="006F4E1D">
        <w:rPr>
          <w:rFonts w:cs="Arial"/>
          <w:i/>
        </w:rPr>
        <w:t xml:space="preserve"> apply the following GMP principles during IP repackaging and </w:t>
      </w:r>
      <w:r w:rsidR="004E164E" w:rsidRPr="006F4E1D">
        <w:rPr>
          <w:rFonts w:cs="Arial"/>
          <w:i/>
        </w:rPr>
        <w:t>relabelling</w:t>
      </w:r>
      <w:r w:rsidR="009644AE" w:rsidRPr="006F4E1D">
        <w:rPr>
          <w:rFonts w:cs="Arial"/>
          <w:i/>
        </w:rPr>
        <w:t>:</w:t>
      </w:r>
      <w:r w:rsidRPr="006F4E1D">
        <w:rPr>
          <w:rFonts w:cs="Arial"/>
          <w:i/>
        </w:rPr>
        <w:t>]</w:t>
      </w:r>
    </w:p>
    <w:p w14:paraId="7BBA51E6" w14:textId="77777777" w:rsidR="009644AE" w:rsidRPr="006F4E1D" w:rsidRDefault="009644AE" w:rsidP="006F4E1D">
      <w:pPr>
        <w:pStyle w:val="ListParagraph"/>
        <w:spacing w:after="0" w:line="240" w:lineRule="auto"/>
        <w:rPr>
          <w:rFonts w:cs="Arial"/>
          <w:i/>
        </w:rPr>
      </w:pPr>
    </w:p>
    <w:p w14:paraId="35E4DAA5" w14:textId="77777777" w:rsidR="009644AE" w:rsidRPr="006F4E1D" w:rsidRDefault="00D570B7" w:rsidP="006F4E1D">
      <w:pPr>
        <w:pStyle w:val="ListParagraph"/>
        <w:numPr>
          <w:ilvl w:val="2"/>
          <w:numId w:val="2"/>
        </w:numPr>
        <w:spacing w:after="0" w:line="240" w:lineRule="auto"/>
        <w:jc w:val="both"/>
        <w:rPr>
          <w:rFonts w:cs="Arial"/>
          <w:i/>
        </w:rPr>
      </w:pPr>
      <w:r w:rsidRPr="006F4E1D">
        <w:rPr>
          <w:rFonts w:cs="Arial"/>
          <w:i/>
        </w:rPr>
        <w:t>[</w:t>
      </w:r>
      <w:r w:rsidR="009644AE" w:rsidRPr="006F4E1D">
        <w:rPr>
          <w:rFonts w:cs="Arial"/>
          <w:i/>
        </w:rPr>
        <w:t xml:space="preserve">IP repackaging and </w:t>
      </w:r>
      <w:r w:rsidR="004E164E" w:rsidRPr="006F4E1D">
        <w:rPr>
          <w:rFonts w:cs="Arial"/>
          <w:i/>
        </w:rPr>
        <w:t>relabelling</w:t>
      </w:r>
      <w:r w:rsidR="009644AE" w:rsidRPr="006F4E1D">
        <w:rPr>
          <w:rFonts w:cs="Arial"/>
          <w:i/>
        </w:rPr>
        <w:t xml:space="preserve"> </w:t>
      </w:r>
      <w:r w:rsidR="0064004E" w:rsidRPr="006F4E1D">
        <w:rPr>
          <w:rFonts w:cs="Arial"/>
          <w:i/>
        </w:rPr>
        <w:t>should</w:t>
      </w:r>
      <w:r w:rsidR="009644AE" w:rsidRPr="006F4E1D">
        <w:rPr>
          <w:rFonts w:cs="Arial"/>
          <w:i/>
        </w:rPr>
        <w:t xml:space="preserve"> be performed by delegated and trained unblinded study staff.</w:t>
      </w:r>
      <w:r w:rsidRPr="006F4E1D">
        <w:rPr>
          <w:rFonts w:cs="Arial"/>
          <w:i/>
        </w:rPr>
        <w:t>]</w:t>
      </w:r>
    </w:p>
    <w:p w14:paraId="27A4A99C" w14:textId="77777777" w:rsidR="009644AE" w:rsidRPr="006F4E1D" w:rsidRDefault="009644AE" w:rsidP="006F4E1D">
      <w:pPr>
        <w:pStyle w:val="ListParagraph"/>
        <w:spacing w:after="0" w:line="240" w:lineRule="auto"/>
        <w:ind w:left="1224"/>
        <w:jc w:val="both"/>
        <w:rPr>
          <w:rFonts w:cs="Arial"/>
          <w:i/>
        </w:rPr>
      </w:pPr>
    </w:p>
    <w:p w14:paraId="730B8BF4" w14:textId="77777777" w:rsidR="009644AE" w:rsidRPr="006F4E1D" w:rsidRDefault="00D570B7" w:rsidP="006F4E1D">
      <w:pPr>
        <w:pStyle w:val="ListParagraph"/>
        <w:numPr>
          <w:ilvl w:val="2"/>
          <w:numId w:val="2"/>
        </w:numPr>
        <w:spacing w:after="0" w:line="240" w:lineRule="auto"/>
        <w:jc w:val="both"/>
        <w:rPr>
          <w:rFonts w:cs="Arial"/>
          <w:i/>
        </w:rPr>
      </w:pPr>
      <w:r w:rsidRPr="006F4E1D">
        <w:rPr>
          <w:rFonts w:cs="Arial"/>
          <w:i/>
        </w:rPr>
        <w:t>[</w:t>
      </w:r>
      <w:r w:rsidR="009644AE" w:rsidRPr="006F4E1D">
        <w:rPr>
          <w:rFonts w:cs="Arial"/>
          <w:i/>
        </w:rPr>
        <w:t xml:space="preserve">IP repackaging and </w:t>
      </w:r>
      <w:r w:rsidR="004E164E" w:rsidRPr="006F4E1D">
        <w:rPr>
          <w:rFonts w:cs="Arial"/>
          <w:i/>
        </w:rPr>
        <w:t>relabelling</w:t>
      </w:r>
      <w:r w:rsidR="009644AE" w:rsidRPr="006F4E1D">
        <w:rPr>
          <w:rFonts w:cs="Arial"/>
          <w:i/>
        </w:rPr>
        <w:t xml:space="preserve"> </w:t>
      </w:r>
      <w:r w:rsidR="0064004E" w:rsidRPr="006F4E1D">
        <w:rPr>
          <w:rFonts w:cs="Arial"/>
          <w:i/>
        </w:rPr>
        <w:t>should</w:t>
      </w:r>
      <w:r w:rsidR="009644AE" w:rsidRPr="006F4E1D">
        <w:rPr>
          <w:rFonts w:cs="Arial"/>
          <w:i/>
        </w:rPr>
        <w:t xml:space="preserve"> be witnessed by an unblinded study staff.</w:t>
      </w:r>
      <w:r w:rsidRPr="006F4E1D">
        <w:rPr>
          <w:rFonts w:cs="Arial"/>
          <w:i/>
        </w:rPr>
        <w:t>]</w:t>
      </w:r>
    </w:p>
    <w:p w14:paraId="1D04F805" w14:textId="77777777" w:rsidR="009644AE" w:rsidRPr="006F4E1D" w:rsidRDefault="009644AE" w:rsidP="006F4E1D">
      <w:pPr>
        <w:pStyle w:val="ListParagraph"/>
        <w:spacing w:after="0" w:line="240" w:lineRule="auto"/>
        <w:rPr>
          <w:rFonts w:cs="Arial"/>
          <w:i/>
        </w:rPr>
      </w:pPr>
    </w:p>
    <w:p w14:paraId="62AB8C57" w14:textId="77777777" w:rsidR="009644AE" w:rsidRPr="006F4E1D" w:rsidRDefault="00D570B7" w:rsidP="006F4E1D">
      <w:pPr>
        <w:pStyle w:val="ListParagraph"/>
        <w:numPr>
          <w:ilvl w:val="2"/>
          <w:numId w:val="2"/>
        </w:numPr>
        <w:spacing w:after="0" w:line="240" w:lineRule="auto"/>
        <w:jc w:val="both"/>
        <w:rPr>
          <w:rFonts w:cs="Arial"/>
          <w:i/>
        </w:rPr>
      </w:pPr>
      <w:r w:rsidRPr="006F4E1D">
        <w:rPr>
          <w:rFonts w:cs="Arial"/>
          <w:i/>
        </w:rPr>
        <w:t>[</w:t>
      </w:r>
      <w:r w:rsidR="009644AE" w:rsidRPr="006F4E1D">
        <w:rPr>
          <w:rFonts w:cs="Arial"/>
          <w:i/>
        </w:rPr>
        <w:t xml:space="preserve">Line clearance </w:t>
      </w:r>
      <w:r w:rsidR="0064004E" w:rsidRPr="006F4E1D">
        <w:rPr>
          <w:rFonts w:cs="Arial"/>
          <w:i/>
        </w:rPr>
        <w:t>should</w:t>
      </w:r>
      <w:r w:rsidR="009644AE" w:rsidRPr="006F4E1D">
        <w:rPr>
          <w:rFonts w:cs="Arial"/>
          <w:i/>
        </w:rPr>
        <w:t xml:space="preserve"> be observed during IP repackaging and </w:t>
      </w:r>
      <w:r w:rsidR="004E164E" w:rsidRPr="006F4E1D">
        <w:rPr>
          <w:rFonts w:cs="Arial"/>
          <w:i/>
        </w:rPr>
        <w:t>relabelling</w:t>
      </w:r>
      <w:r w:rsidR="009644AE" w:rsidRPr="006F4E1D">
        <w:rPr>
          <w:rFonts w:cs="Arial"/>
          <w:i/>
        </w:rPr>
        <w:t xml:space="preserve"> whereby one IP will be repackaged and relabelled at a time.</w:t>
      </w:r>
      <w:r w:rsidRPr="006F4E1D">
        <w:rPr>
          <w:rFonts w:cs="Arial"/>
          <w:i/>
        </w:rPr>
        <w:t>]</w:t>
      </w:r>
    </w:p>
    <w:p w14:paraId="6A33CC1B" w14:textId="77777777" w:rsidR="009644AE" w:rsidRPr="006F4E1D" w:rsidRDefault="009644AE" w:rsidP="006F4E1D">
      <w:pPr>
        <w:pStyle w:val="ListParagraph"/>
        <w:spacing w:after="0" w:line="240" w:lineRule="auto"/>
        <w:rPr>
          <w:rFonts w:cs="Arial"/>
          <w:i/>
        </w:rPr>
      </w:pPr>
    </w:p>
    <w:p w14:paraId="602A143A" w14:textId="77777777" w:rsidR="0064004E" w:rsidRPr="006F4E1D" w:rsidRDefault="00D570B7" w:rsidP="006F4E1D">
      <w:pPr>
        <w:pStyle w:val="ListParagraph"/>
        <w:numPr>
          <w:ilvl w:val="2"/>
          <w:numId w:val="2"/>
        </w:numPr>
        <w:spacing w:after="0" w:line="240" w:lineRule="auto"/>
        <w:jc w:val="both"/>
        <w:rPr>
          <w:rFonts w:cs="Arial"/>
          <w:i/>
        </w:rPr>
      </w:pPr>
      <w:r w:rsidRPr="006F4E1D">
        <w:rPr>
          <w:rFonts w:cs="Arial"/>
          <w:i/>
        </w:rPr>
        <w:t>[</w:t>
      </w:r>
      <w:r w:rsidR="0064004E" w:rsidRPr="006F4E1D">
        <w:rPr>
          <w:rFonts w:cs="Arial"/>
          <w:i/>
        </w:rPr>
        <w:t>Label reconciliation should be performed and documented on the IP R</w:t>
      </w:r>
      <w:r w:rsidR="00744DC1" w:rsidRPr="006F4E1D">
        <w:rPr>
          <w:rFonts w:cs="Arial"/>
          <w:i/>
        </w:rPr>
        <w:t>epackaging and Relabelling Form.</w:t>
      </w:r>
      <w:r w:rsidRPr="006F4E1D">
        <w:rPr>
          <w:rFonts w:cs="Arial"/>
          <w:i/>
        </w:rPr>
        <w:t>]</w:t>
      </w:r>
    </w:p>
    <w:p w14:paraId="4956EEE7" w14:textId="77777777" w:rsidR="0064004E" w:rsidRPr="006F4E1D" w:rsidRDefault="0064004E" w:rsidP="006F4E1D">
      <w:pPr>
        <w:pStyle w:val="ListParagraph"/>
        <w:spacing w:after="0" w:line="240" w:lineRule="auto"/>
        <w:rPr>
          <w:rFonts w:cs="Arial"/>
          <w:i/>
        </w:rPr>
      </w:pPr>
    </w:p>
    <w:p w14:paraId="2717FB19" w14:textId="77777777" w:rsidR="009644AE" w:rsidRPr="006F4E1D" w:rsidRDefault="00D570B7" w:rsidP="006F4E1D">
      <w:pPr>
        <w:pStyle w:val="ListParagraph"/>
        <w:numPr>
          <w:ilvl w:val="2"/>
          <w:numId w:val="2"/>
        </w:numPr>
        <w:spacing w:after="0" w:line="240" w:lineRule="auto"/>
        <w:jc w:val="both"/>
        <w:rPr>
          <w:rFonts w:cs="Arial"/>
          <w:i/>
        </w:rPr>
      </w:pPr>
      <w:r w:rsidRPr="006F4E1D">
        <w:rPr>
          <w:rFonts w:cs="Arial"/>
          <w:i/>
        </w:rPr>
        <w:t>[</w:t>
      </w:r>
      <w:r w:rsidR="0064004E" w:rsidRPr="006F4E1D">
        <w:rPr>
          <w:rFonts w:cs="Arial"/>
          <w:i/>
        </w:rPr>
        <w:t xml:space="preserve">The IP Repackaging and </w:t>
      </w:r>
      <w:r w:rsidR="004E164E" w:rsidRPr="006F4E1D">
        <w:rPr>
          <w:rFonts w:cs="Arial"/>
          <w:i/>
        </w:rPr>
        <w:t>Relabelling</w:t>
      </w:r>
      <w:r w:rsidR="0064004E" w:rsidRPr="006F4E1D">
        <w:rPr>
          <w:rFonts w:cs="Arial"/>
          <w:i/>
        </w:rPr>
        <w:t xml:space="preserve"> will be documented on the IP Repackaging and Relabelling Form.</w:t>
      </w:r>
      <w:r w:rsidRPr="006F4E1D">
        <w:rPr>
          <w:rFonts w:cs="Arial"/>
          <w:i/>
        </w:rPr>
        <w:t>]</w:t>
      </w:r>
    </w:p>
    <w:p w14:paraId="5E08A620" w14:textId="77777777" w:rsidR="0064004E" w:rsidRPr="006F4E1D" w:rsidRDefault="0064004E" w:rsidP="006F4E1D">
      <w:pPr>
        <w:pStyle w:val="ListParagraph"/>
        <w:spacing w:after="0" w:line="240" w:lineRule="auto"/>
        <w:rPr>
          <w:rFonts w:cs="Arial"/>
          <w:i/>
        </w:rPr>
      </w:pPr>
    </w:p>
    <w:p w14:paraId="0CDA14BC" w14:textId="77777777" w:rsidR="0064004E" w:rsidRPr="006F4E1D" w:rsidRDefault="00D570B7" w:rsidP="006F4E1D">
      <w:pPr>
        <w:pStyle w:val="ListParagraph"/>
        <w:numPr>
          <w:ilvl w:val="2"/>
          <w:numId w:val="2"/>
        </w:numPr>
        <w:spacing w:after="0" w:line="240" w:lineRule="auto"/>
        <w:jc w:val="both"/>
        <w:rPr>
          <w:rFonts w:cs="Arial"/>
          <w:i/>
        </w:rPr>
      </w:pPr>
      <w:r w:rsidRPr="006F4E1D">
        <w:rPr>
          <w:rFonts w:cs="Arial"/>
          <w:i/>
        </w:rPr>
        <w:t>[</w:t>
      </w:r>
      <w:r w:rsidR="0064004E" w:rsidRPr="006F4E1D">
        <w:rPr>
          <w:rFonts w:cs="Arial"/>
          <w:i/>
        </w:rPr>
        <w:t>The IP Inventory Logs for the IP(s) will be updated accordingly.</w:t>
      </w:r>
      <w:r w:rsidRPr="006F4E1D">
        <w:rPr>
          <w:rFonts w:cs="Arial"/>
          <w:i/>
        </w:rPr>
        <w:t>]</w:t>
      </w:r>
    </w:p>
    <w:p w14:paraId="255A347C" w14:textId="77777777" w:rsidR="0064004E" w:rsidRPr="006F4E1D" w:rsidRDefault="0064004E" w:rsidP="006F4E1D">
      <w:pPr>
        <w:pStyle w:val="ListParagraph"/>
        <w:spacing w:after="0" w:line="240" w:lineRule="auto"/>
        <w:rPr>
          <w:rFonts w:cs="Arial"/>
          <w:i/>
        </w:rPr>
      </w:pPr>
    </w:p>
    <w:p w14:paraId="109C37C4" w14:textId="77777777" w:rsidR="0064004E" w:rsidRPr="006F4E1D" w:rsidRDefault="00D570B7" w:rsidP="006F4E1D">
      <w:pPr>
        <w:pStyle w:val="ListParagraph"/>
        <w:numPr>
          <w:ilvl w:val="1"/>
          <w:numId w:val="2"/>
        </w:numPr>
        <w:spacing w:after="0" w:line="240" w:lineRule="auto"/>
        <w:jc w:val="both"/>
        <w:rPr>
          <w:rFonts w:cs="Arial"/>
          <w:i/>
        </w:rPr>
      </w:pPr>
      <w:r w:rsidRPr="006F4E1D">
        <w:rPr>
          <w:rFonts w:cs="Arial"/>
          <w:i/>
        </w:rPr>
        <w:t>[</w:t>
      </w:r>
      <w:r w:rsidR="0064004E" w:rsidRPr="006F4E1D">
        <w:rPr>
          <w:rFonts w:cs="Arial"/>
          <w:i/>
        </w:rPr>
        <w:t xml:space="preserve">The unblinded study team will perform IP repackaging and </w:t>
      </w:r>
      <w:r w:rsidR="004E164E" w:rsidRPr="006F4E1D">
        <w:rPr>
          <w:rFonts w:cs="Arial"/>
          <w:i/>
        </w:rPr>
        <w:t>relabelling</w:t>
      </w:r>
      <w:r w:rsidR="0064004E" w:rsidRPr="006F4E1D">
        <w:rPr>
          <w:rFonts w:cs="Arial"/>
          <w:i/>
        </w:rPr>
        <w:t xml:space="preserve"> &lt;prior to study initiation / at each subject visit/ </w:t>
      </w:r>
      <w:r w:rsidR="004E164E" w:rsidRPr="006F4E1D">
        <w:rPr>
          <w:rFonts w:cs="Arial"/>
          <w:i/>
        </w:rPr>
        <w:t>etc.</w:t>
      </w:r>
      <w:r w:rsidR="0064004E" w:rsidRPr="006F4E1D">
        <w:rPr>
          <w:rFonts w:cs="Arial"/>
          <w:i/>
        </w:rPr>
        <w:t>&gt;.</w:t>
      </w:r>
      <w:r w:rsidRPr="006F4E1D">
        <w:rPr>
          <w:rFonts w:cs="Arial"/>
          <w:i/>
        </w:rPr>
        <w:t>]</w:t>
      </w:r>
    </w:p>
    <w:p w14:paraId="54140EF4" w14:textId="77777777" w:rsidR="0064004E" w:rsidRPr="006F4E1D" w:rsidRDefault="0064004E" w:rsidP="006F4E1D">
      <w:pPr>
        <w:pStyle w:val="ListParagraph"/>
        <w:spacing w:after="0" w:line="240" w:lineRule="auto"/>
        <w:ind w:left="792"/>
        <w:jc w:val="both"/>
        <w:rPr>
          <w:rFonts w:cs="Arial"/>
          <w:i/>
        </w:rPr>
      </w:pPr>
    </w:p>
    <w:p w14:paraId="208E7BB0" w14:textId="77777777" w:rsidR="0064004E" w:rsidRPr="006F4E1D" w:rsidRDefault="00D570B7" w:rsidP="006F4E1D">
      <w:pPr>
        <w:pStyle w:val="ListParagraph"/>
        <w:numPr>
          <w:ilvl w:val="1"/>
          <w:numId w:val="2"/>
        </w:numPr>
        <w:spacing w:after="0" w:line="240" w:lineRule="auto"/>
        <w:jc w:val="both"/>
        <w:rPr>
          <w:rFonts w:cs="Arial"/>
          <w:i/>
        </w:rPr>
      </w:pPr>
      <w:r w:rsidRPr="006F4E1D">
        <w:rPr>
          <w:rFonts w:cs="Arial"/>
          <w:i/>
        </w:rPr>
        <w:t>[</w:t>
      </w:r>
      <w:r w:rsidR="0064004E" w:rsidRPr="006F4E1D">
        <w:rPr>
          <w:rFonts w:cs="Arial"/>
          <w:i/>
        </w:rPr>
        <w:t>The unblinded study team will assign a dummy batch number and dummy expiry date for the repackaged and relabelled IP and document it on the relevant IP Repackaging and Relabelling Form.</w:t>
      </w:r>
      <w:r w:rsidRPr="006F4E1D">
        <w:rPr>
          <w:rFonts w:cs="Arial"/>
          <w:i/>
        </w:rPr>
        <w:t>]</w:t>
      </w:r>
    </w:p>
    <w:p w14:paraId="152BC8A3" w14:textId="77777777" w:rsidR="008077A8" w:rsidRPr="006F4E1D" w:rsidRDefault="008077A8" w:rsidP="006F4E1D">
      <w:pPr>
        <w:pStyle w:val="ListParagraph"/>
        <w:spacing w:after="0" w:line="240" w:lineRule="auto"/>
        <w:rPr>
          <w:rFonts w:cs="Arial"/>
          <w:i/>
        </w:rPr>
      </w:pPr>
    </w:p>
    <w:p w14:paraId="4BBCC372" w14:textId="77777777" w:rsidR="008077A8" w:rsidRPr="006F4E1D" w:rsidRDefault="00D570B7" w:rsidP="006F4E1D">
      <w:pPr>
        <w:pStyle w:val="ListParagraph"/>
        <w:numPr>
          <w:ilvl w:val="2"/>
          <w:numId w:val="2"/>
        </w:numPr>
        <w:spacing w:after="0" w:line="240" w:lineRule="auto"/>
        <w:jc w:val="both"/>
        <w:rPr>
          <w:rFonts w:cs="Arial"/>
          <w:i/>
        </w:rPr>
      </w:pPr>
      <w:r w:rsidRPr="006F4E1D">
        <w:rPr>
          <w:rFonts w:cs="Arial"/>
          <w:i/>
        </w:rPr>
        <w:t>[</w:t>
      </w:r>
      <w:r w:rsidR="008077A8" w:rsidRPr="006F4E1D">
        <w:rPr>
          <w:rFonts w:cs="Arial"/>
          <w:i/>
        </w:rPr>
        <w:t>For example, the dummy batch number will be set as ‘YYYYMMDD’ in accordance with the date of IP repackaging, and the dummy expiry date will be set as the earlier expiry date of the IP.</w:t>
      </w:r>
      <w:r w:rsidRPr="006F4E1D">
        <w:rPr>
          <w:rFonts w:cs="Arial"/>
          <w:i/>
        </w:rPr>
        <w:t>]</w:t>
      </w:r>
    </w:p>
    <w:p w14:paraId="23A2C907" w14:textId="77777777" w:rsidR="00744DC1" w:rsidRPr="006F4E1D" w:rsidRDefault="00744DC1" w:rsidP="006F4E1D">
      <w:pPr>
        <w:pStyle w:val="ListParagraph"/>
        <w:spacing w:after="0" w:line="240" w:lineRule="auto"/>
        <w:rPr>
          <w:rFonts w:cs="Arial"/>
          <w:i/>
        </w:rPr>
      </w:pPr>
    </w:p>
    <w:p w14:paraId="3706D880" w14:textId="77777777" w:rsidR="00744DC1" w:rsidRPr="006F4E1D" w:rsidRDefault="00D570B7" w:rsidP="006F4E1D">
      <w:pPr>
        <w:pStyle w:val="ListParagraph"/>
        <w:numPr>
          <w:ilvl w:val="1"/>
          <w:numId w:val="2"/>
        </w:numPr>
        <w:spacing w:after="0" w:line="240" w:lineRule="auto"/>
        <w:jc w:val="both"/>
        <w:rPr>
          <w:rFonts w:cs="Arial"/>
          <w:i/>
        </w:rPr>
      </w:pPr>
      <w:r w:rsidRPr="006F4E1D">
        <w:rPr>
          <w:rFonts w:cs="Arial"/>
          <w:i/>
        </w:rPr>
        <w:lastRenderedPageBreak/>
        <w:t>[</w:t>
      </w:r>
      <w:r w:rsidR="00744DC1" w:rsidRPr="006F4E1D">
        <w:rPr>
          <w:rFonts w:cs="Arial"/>
          <w:i/>
        </w:rPr>
        <w:t xml:space="preserve">The unblinded study team should ensure that all documentation pertaining to IP shipment, receipt, inventory, storage, repackaging and </w:t>
      </w:r>
      <w:r w:rsidR="004E164E" w:rsidRPr="006F4E1D">
        <w:rPr>
          <w:rFonts w:cs="Arial"/>
          <w:i/>
        </w:rPr>
        <w:t>relabelling</w:t>
      </w:r>
      <w:r w:rsidR="00744DC1" w:rsidRPr="006F4E1D">
        <w:rPr>
          <w:rFonts w:cs="Arial"/>
          <w:i/>
        </w:rPr>
        <w:t>, transfer, return and destruction should be filed in the Pharmacy Binder with access secure and limited to the unblinded study team.</w:t>
      </w:r>
      <w:r w:rsidRPr="006F4E1D">
        <w:rPr>
          <w:rFonts w:cs="Arial"/>
          <w:i/>
        </w:rPr>
        <w:t>]</w:t>
      </w:r>
    </w:p>
    <w:p w14:paraId="1CAC80DE" w14:textId="77777777" w:rsidR="0064004E" w:rsidRPr="006F4E1D" w:rsidRDefault="0064004E" w:rsidP="006F4E1D">
      <w:pPr>
        <w:pStyle w:val="ListParagraph"/>
        <w:spacing w:after="0" w:line="240" w:lineRule="auto"/>
        <w:ind w:left="792"/>
        <w:jc w:val="both"/>
        <w:rPr>
          <w:rFonts w:cs="Arial"/>
          <w:i/>
        </w:rPr>
      </w:pPr>
    </w:p>
    <w:p w14:paraId="20D87A60" w14:textId="77777777" w:rsidR="009644AE" w:rsidRPr="006F4E1D" w:rsidRDefault="009644AE" w:rsidP="006F4E1D">
      <w:pPr>
        <w:pStyle w:val="ListParagraph"/>
        <w:spacing w:after="0" w:line="240" w:lineRule="auto"/>
        <w:ind w:left="360"/>
        <w:jc w:val="both"/>
        <w:rPr>
          <w:rFonts w:cs="Arial"/>
          <w:b/>
        </w:rPr>
      </w:pPr>
    </w:p>
    <w:p w14:paraId="2BDB716B" w14:textId="77777777" w:rsidR="009644AE" w:rsidRPr="006F4E1D" w:rsidRDefault="0064004E" w:rsidP="006F4E1D">
      <w:pPr>
        <w:pStyle w:val="ListParagraph"/>
        <w:numPr>
          <w:ilvl w:val="0"/>
          <w:numId w:val="2"/>
        </w:numPr>
        <w:spacing w:after="0" w:line="240" w:lineRule="auto"/>
        <w:jc w:val="both"/>
        <w:rPr>
          <w:rFonts w:cs="Arial"/>
          <w:b/>
        </w:rPr>
      </w:pPr>
      <w:r w:rsidRPr="006F4E1D">
        <w:rPr>
          <w:rFonts w:cs="Arial"/>
          <w:b/>
        </w:rPr>
        <w:t>IP DISPENSING AND ACCOUNTABILITY</w:t>
      </w:r>
    </w:p>
    <w:p w14:paraId="1C9AE6B9" w14:textId="77777777" w:rsidR="00CA2BAB" w:rsidRPr="006F4E1D" w:rsidRDefault="00CA2BAB" w:rsidP="006F4E1D">
      <w:pPr>
        <w:pStyle w:val="ListParagraph"/>
        <w:spacing w:after="0" w:line="240" w:lineRule="auto"/>
        <w:ind w:left="360"/>
        <w:jc w:val="both"/>
        <w:rPr>
          <w:rFonts w:cs="Arial"/>
          <w:b/>
        </w:rPr>
      </w:pPr>
    </w:p>
    <w:p w14:paraId="7D91FA4E" w14:textId="77777777" w:rsidR="00CA2BAB" w:rsidRPr="006F4E1D" w:rsidRDefault="00CA2BAB" w:rsidP="006F4E1D">
      <w:pPr>
        <w:pStyle w:val="ListParagraph"/>
        <w:numPr>
          <w:ilvl w:val="1"/>
          <w:numId w:val="2"/>
        </w:numPr>
        <w:spacing w:after="0" w:line="240" w:lineRule="auto"/>
        <w:jc w:val="both"/>
        <w:rPr>
          <w:rFonts w:cs="Arial"/>
          <w:b/>
        </w:rPr>
      </w:pPr>
      <w:r w:rsidRPr="006F4E1D">
        <w:rPr>
          <w:rFonts w:cs="Arial"/>
        </w:rPr>
        <w:t xml:space="preserve">The </w:t>
      </w:r>
      <w:r w:rsidRPr="006F4E1D">
        <w:rPr>
          <w:rFonts w:cs="Arial"/>
          <w:i/>
        </w:rPr>
        <w:t>&lt;Blinded CRC / Unblinded CRC / Study Pharmacist&gt;</w:t>
      </w:r>
      <w:r w:rsidRPr="006F4E1D">
        <w:rPr>
          <w:rFonts w:cs="Arial"/>
        </w:rPr>
        <w:t xml:space="preserve"> should dispense the IP to the subject.</w:t>
      </w:r>
    </w:p>
    <w:p w14:paraId="643C7DE4" w14:textId="77777777" w:rsidR="00CA2BAB" w:rsidRPr="006F4E1D" w:rsidRDefault="00CA2BAB" w:rsidP="006F4E1D">
      <w:pPr>
        <w:pStyle w:val="ListParagraph"/>
        <w:spacing w:after="0" w:line="240" w:lineRule="auto"/>
        <w:ind w:left="792"/>
        <w:jc w:val="both"/>
        <w:rPr>
          <w:rFonts w:cs="Arial"/>
          <w:b/>
        </w:rPr>
      </w:pPr>
    </w:p>
    <w:p w14:paraId="7FB681E5" w14:textId="77777777" w:rsidR="00CA2BAB" w:rsidRPr="006F4E1D" w:rsidRDefault="00CA2BAB" w:rsidP="006F4E1D">
      <w:pPr>
        <w:pStyle w:val="ListParagraph"/>
        <w:numPr>
          <w:ilvl w:val="2"/>
          <w:numId w:val="2"/>
        </w:numPr>
        <w:spacing w:after="0" w:line="240" w:lineRule="auto"/>
        <w:jc w:val="both"/>
        <w:rPr>
          <w:rFonts w:cs="Arial"/>
        </w:rPr>
      </w:pPr>
      <w:r w:rsidRPr="006F4E1D">
        <w:rPr>
          <w:rFonts w:cs="Arial"/>
        </w:rPr>
        <w:t xml:space="preserve">The </w:t>
      </w:r>
      <w:r w:rsidRPr="006F4E1D">
        <w:rPr>
          <w:rFonts w:cs="Arial"/>
          <w:i/>
        </w:rPr>
        <w:t>&lt;Blinded CRC / Unblinded CRC / Study Pharmacist&gt;</w:t>
      </w:r>
      <w:r w:rsidRPr="006F4E1D">
        <w:rPr>
          <w:rFonts w:cs="Arial"/>
        </w:rPr>
        <w:t xml:space="preserve"> should advise the subject on the proper use of the IP in accordance with the protocol.</w:t>
      </w:r>
    </w:p>
    <w:p w14:paraId="17A227E1" w14:textId="77777777" w:rsidR="00744DC1" w:rsidRPr="006F4E1D" w:rsidRDefault="00744DC1" w:rsidP="006F4E1D">
      <w:pPr>
        <w:pStyle w:val="ListParagraph"/>
        <w:spacing w:after="0" w:line="240" w:lineRule="auto"/>
        <w:rPr>
          <w:rFonts w:cs="Arial"/>
          <w:b/>
          <w:highlight w:val="yellow"/>
        </w:rPr>
      </w:pPr>
    </w:p>
    <w:p w14:paraId="42E0959D" w14:textId="77777777" w:rsidR="00744DC1" w:rsidRPr="006F4E1D" w:rsidRDefault="00744DC1" w:rsidP="006F4E1D">
      <w:pPr>
        <w:pStyle w:val="ListParagraph"/>
        <w:numPr>
          <w:ilvl w:val="2"/>
          <w:numId w:val="2"/>
        </w:numPr>
        <w:spacing w:after="0" w:line="240" w:lineRule="auto"/>
        <w:jc w:val="both"/>
        <w:rPr>
          <w:rFonts w:cs="Arial"/>
          <w:b/>
        </w:rPr>
      </w:pPr>
      <w:r w:rsidRPr="006F4E1D">
        <w:rPr>
          <w:rFonts w:cs="Arial"/>
        </w:rPr>
        <w:t xml:space="preserve">The </w:t>
      </w:r>
      <w:r w:rsidRPr="006F4E1D">
        <w:rPr>
          <w:rFonts w:cs="Arial"/>
          <w:i/>
        </w:rPr>
        <w:t>&lt;Blinded CRC / Unblinded CRC / Study Pharmacist&gt;</w:t>
      </w:r>
      <w:r w:rsidRPr="006F4E1D">
        <w:rPr>
          <w:rFonts w:cs="Arial"/>
        </w:rPr>
        <w:t xml:space="preserve"> should advise the subject to return all used and unused to the site at the next study visit for determination of compliance.</w:t>
      </w:r>
    </w:p>
    <w:p w14:paraId="3CD88EB0" w14:textId="77777777" w:rsidR="00CA2BAB" w:rsidRPr="006F4E1D" w:rsidRDefault="00CA2BAB" w:rsidP="006F4E1D">
      <w:pPr>
        <w:pStyle w:val="ListParagraph"/>
        <w:spacing w:after="0" w:line="240" w:lineRule="auto"/>
        <w:ind w:left="1224"/>
        <w:jc w:val="both"/>
        <w:rPr>
          <w:rFonts w:cs="Arial"/>
        </w:rPr>
      </w:pPr>
    </w:p>
    <w:p w14:paraId="5AE6C9EE" w14:textId="77777777" w:rsidR="00CA2BAB" w:rsidRPr="006F4E1D" w:rsidRDefault="00CA2BAB" w:rsidP="006F4E1D">
      <w:pPr>
        <w:pStyle w:val="ListParagraph"/>
        <w:numPr>
          <w:ilvl w:val="1"/>
          <w:numId w:val="2"/>
        </w:numPr>
        <w:spacing w:after="0" w:line="240" w:lineRule="auto"/>
        <w:jc w:val="both"/>
        <w:rPr>
          <w:rFonts w:cs="Arial"/>
          <w:b/>
        </w:rPr>
      </w:pPr>
      <w:r w:rsidRPr="006F4E1D">
        <w:rPr>
          <w:rFonts w:cs="Arial"/>
        </w:rPr>
        <w:t xml:space="preserve">The </w:t>
      </w:r>
      <w:r w:rsidRPr="006F4E1D">
        <w:rPr>
          <w:rFonts w:cs="Arial"/>
          <w:i/>
        </w:rPr>
        <w:t>&lt;Blinded CRC / Unblinded CRC / Study Pharmacist&gt;</w:t>
      </w:r>
      <w:r w:rsidRPr="006F4E1D">
        <w:rPr>
          <w:rFonts w:cs="Arial"/>
        </w:rPr>
        <w:t xml:space="preserve"> should update the IP Dispensing and Accountability Logs and file it in the </w:t>
      </w:r>
      <w:r w:rsidRPr="006F4E1D">
        <w:rPr>
          <w:rFonts w:cs="Arial"/>
          <w:i/>
        </w:rPr>
        <w:t>&lt;Investigator Site File / Subject CRF&gt;.</w:t>
      </w:r>
      <w:r w:rsidR="00744DC1" w:rsidRPr="006F4E1D">
        <w:rPr>
          <w:rFonts w:cs="Arial"/>
        </w:rPr>
        <w:t xml:space="preserve"> </w:t>
      </w:r>
    </w:p>
    <w:p w14:paraId="62DDA10D" w14:textId="77777777" w:rsidR="00744DC1" w:rsidRPr="006F4E1D" w:rsidRDefault="00744DC1" w:rsidP="006F4E1D">
      <w:pPr>
        <w:pStyle w:val="ListParagraph"/>
        <w:spacing w:after="0" w:line="240" w:lineRule="auto"/>
        <w:ind w:left="792"/>
        <w:jc w:val="both"/>
        <w:rPr>
          <w:rFonts w:cs="Arial"/>
          <w:b/>
          <w:highlight w:val="yellow"/>
        </w:rPr>
      </w:pPr>
    </w:p>
    <w:p w14:paraId="6B7857A5" w14:textId="77777777" w:rsidR="00744DC1" w:rsidRPr="006F4E1D" w:rsidRDefault="00744DC1" w:rsidP="006F4E1D">
      <w:pPr>
        <w:pStyle w:val="ListParagraph"/>
        <w:numPr>
          <w:ilvl w:val="2"/>
          <w:numId w:val="2"/>
        </w:numPr>
        <w:spacing w:after="0" w:line="240" w:lineRule="auto"/>
        <w:jc w:val="both"/>
        <w:rPr>
          <w:rFonts w:cs="Arial"/>
        </w:rPr>
      </w:pPr>
      <w:r w:rsidRPr="006F4E1D">
        <w:rPr>
          <w:rFonts w:cs="Arial"/>
        </w:rPr>
        <w:t xml:space="preserve">The </w:t>
      </w:r>
      <w:r w:rsidRPr="006F4E1D">
        <w:rPr>
          <w:rFonts w:cs="Arial"/>
          <w:i/>
        </w:rPr>
        <w:t>&lt;Blinded CRC / Unblinded CRC / Study Pharmacist&gt;</w:t>
      </w:r>
      <w:r w:rsidRPr="006F4E1D">
        <w:rPr>
          <w:rFonts w:cs="Arial"/>
        </w:rPr>
        <w:t xml:space="preserve"> should ensure that the contents of the IP Dispensing and Accountability Logs are in compliance with Section 4.6.3</w:t>
      </w:r>
      <w:r w:rsidR="00B333EB" w:rsidRPr="006F4E1D">
        <w:rPr>
          <w:rFonts w:cs="Arial"/>
        </w:rPr>
        <w:t xml:space="preserve"> of ICH E6 Guideline for Good Clinical Practice</w:t>
      </w:r>
      <w:r w:rsidRPr="006F4E1D">
        <w:rPr>
          <w:rFonts w:cs="Arial"/>
        </w:rPr>
        <w:t>.</w:t>
      </w:r>
    </w:p>
    <w:p w14:paraId="02C752AD" w14:textId="77777777" w:rsidR="00CA2BAB" w:rsidRPr="006F4E1D" w:rsidRDefault="00CA2BAB" w:rsidP="006F4E1D">
      <w:pPr>
        <w:pStyle w:val="ListParagraph"/>
        <w:spacing w:after="0" w:line="240" w:lineRule="auto"/>
        <w:rPr>
          <w:rFonts w:cs="Arial"/>
          <w:b/>
        </w:rPr>
      </w:pPr>
    </w:p>
    <w:p w14:paraId="33BB6288" w14:textId="77777777" w:rsidR="00CA2BAB" w:rsidRPr="006F4E1D" w:rsidRDefault="00CA2BAB" w:rsidP="006F4E1D">
      <w:pPr>
        <w:spacing w:after="0" w:line="240" w:lineRule="auto"/>
        <w:ind w:left="720"/>
        <w:jc w:val="both"/>
        <w:rPr>
          <w:rFonts w:cs="Arial"/>
          <w:i/>
        </w:rPr>
      </w:pPr>
      <w:r w:rsidRPr="006F4E1D">
        <w:rPr>
          <w:rFonts w:cs="Arial"/>
          <w:i/>
        </w:rPr>
        <w:t xml:space="preserve">For sites involved in IP repackaging and </w:t>
      </w:r>
      <w:r w:rsidR="004E164E" w:rsidRPr="006F4E1D">
        <w:rPr>
          <w:rFonts w:cs="Arial"/>
          <w:i/>
        </w:rPr>
        <w:t>relabelling</w:t>
      </w:r>
      <w:r w:rsidRPr="006F4E1D">
        <w:rPr>
          <w:rFonts w:cs="Arial"/>
          <w:i/>
        </w:rPr>
        <w:t>, the transfer of the repackaged IP from the unblinded study team to the blinded study team should be documented on the IP Dispensing and Accountability Logs.</w:t>
      </w:r>
    </w:p>
    <w:p w14:paraId="36BFD147" w14:textId="77777777" w:rsidR="00CA2BAB" w:rsidRPr="006F4E1D" w:rsidRDefault="00CA2BAB" w:rsidP="006F4E1D">
      <w:pPr>
        <w:pStyle w:val="ListParagraph"/>
        <w:spacing w:after="0" w:line="240" w:lineRule="auto"/>
        <w:ind w:left="360"/>
        <w:jc w:val="both"/>
        <w:rPr>
          <w:rFonts w:cs="Arial"/>
          <w:b/>
        </w:rPr>
      </w:pPr>
    </w:p>
    <w:p w14:paraId="77CC616A" w14:textId="77777777" w:rsidR="00CA2BAB" w:rsidRPr="006F4E1D" w:rsidRDefault="00CA2BAB" w:rsidP="006F4E1D">
      <w:pPr>
        <w:pStyle w:val="ListParagraph"/>
        <w:numPr>
          <w:ilvl w:val="0"/>
          <w:numId w:val="2"/>
        </w:numPr>
        <w:spacing w:after="0" w:line="240" w:lineRule="auto"/>
        <w:jc w:val="both"/>
        <w:rPr>
          <w:rFonts w:cs="Arial"/>
          <w:b/>
        </w:rPr>
      </w:pPr>
      <w:r w:rsidRPr="006F4E1D">
        <w:rPr>
          <w:rFonts w:cs="Arial"/>
          <w:b/>
        </w:rPr>
        <w:t>IP RETURN AND DESTRUCTION</w:t>
      </w:r>
    </w:p>
    <w:p w14:paraId="76C20A6D" w14:textId="77777777" w:rsidR="00CA2BAB" w:rsidRPr="006F4E1D" w:rsidRDefault="00CA2BAB" w:rsidP="006F4E1D">
      <w:pPr>
        <w:pStyle w:val="ListParagraph"/>
        <w:spacing w:after="0" w:line="240" w:lineRule="auto"/>
        <w:ind w:left="360"/>
        <w:jc w:val="both"/>
        <w:rPr>
          <w:rFonts w:cs="Arial"/>
          <w:b/>
        </w:rPr>
      </w:pPr>
    </w:p>
    <w:p w14:paraId="0D16FF99" w14:textId="77777777" w:rsidR="00CA2BAB" w:rsidRPr="006F4E1D" w:rsidRDefault="00CA2BAB" w:rsidP="006F4E1D">
      <w:pPr>
        <w:pStyle w:val="ListParagraph"/>
        <w:numPr>
          <w:ilvl w:val="1"/>
          <w:numId w:val="2"/>
        </w:numPr>
        <w:spacing w:after="0" w:line="240" w:lineRule="auto"/>
        <w:jc w:val="both"/>
        <w:rPr>
          <w:rFonts w:cs="Arial"/>
          <w:b/>
        </w:rPr>
      </w:pPr>
      <w:r w:rsidRPr="006F4E1D">
        <w:rPr>
          <w:rFonts w:cs="Arial"/>
        </w:rPr>
        <w:t xml:space="preserve">The </w:t>
      </w:r>
      <w:r w:rsidRPr="006F4E1D">
        <w:rPr>
          <w:rFonts w:cs="Arial"/>
          <w:i/>
        </w:rPr>
        <w:t>&lt;Blinded CRC / Unblinded CRC / Study Pharmacist&gt; should</w:t>
      </w:r>
      <w:r w:rsidRPr="006F4E1D">
        <w:rPr>
          <w:rFonts w:cs="Arial"/>
        </w:rPr>
        <w:t xml:space="preserve"> collect the used and unused IP from the subject at the next study visit.</w:t>
      </w:r>
    </w:p>
    <w:p w14:paraId="465837C5" w14:textId="77777777" w:rsidR="00CA2BAB" w:rsidRPr="006F4E1D" w:rsidRDefault="00CA2BAB" w:rsidP="006F4E1D">
      <w:pPr>
        <w:pStyle w:val="ListParagraph"/>
        <w:spacing w:after="0" w:line="240" w:lineRule="auto"/>
        <w:ind w:left="792"/>
        <w:jc w:val="both"/>
        <w:rPr>
          <w:rFonts w:cs="Arial"/>
          <w:b/>
        </w:rPr>
      </w:pPr>
    </w:p>
    <w:p w14:paraId="41605A55" w14:textId="77777777" w:rsidR="00CA2BAB" w:rsidRPr="006F4E1D" w:rsidRDefault="00CA2BAB" w:rsidP="006F4E1D">
      <w:pPr>
        <w:pStyle w:val="ListParagraph"/>
        <w:numPr>
          <w:ilvl w:val="2"/>
          <w:numId w:val="2"/>
        </w:numPr>
        <w:spacing w:after="0" w:line="240" w:lineRule="auto"/>
        <w:jc w:val="both"/>
        <w:rPr>
          <w:rFonts w:cs="Arial"/>
          <w:b/>
        </w:rPr>
      </w:pPr>
      <w:r w:rsidRPr="006F4E1D">
        <w:rPr>
          <w:rFonts w:cs="Arial"/>
        </w:rPr>
        <w:t xml:space="preserve">The </w:t>
      </w:r>
      <w:r w:rsidRPr="006F4E1D">
        <w:rPr>
          <w:rFonts w:cs="Arial"/>
          <w:i/>
        </w:rPr>
        <w:t>&lt;Blinded CRC / Unblinded CRC / Study Pharmacist&gt;</w:t>
      </w:r>
      <w:r w:rsidRPr="006F4E1D">
        <w:rPr>
          <w:rFonts w:cs="Arial"/>
        </w:rPr>
        <w:t xml:space="preserve"> should document the returns in the IP Dispensing and Accountability Logs.</w:t>
      </w:r>
    </w:p>
    <w:p w14:paraId="28763996" w14:textId="77777777" w:rsidR="00CA2BAB" w:rsidRPr="006F4E1D" w:rsidRDefault="00CA2BAB" w:rsidP="006F4E1D">
      <w:pPr>
        <w:pStyle w:val="ListParagraph"/>
        <w:spacing w:after="0" w:line="240" w:lineRule="auto"/>
        <w:ind w:left="1224"/>
        <w:jc w:val="both"/>
        <w:rPr>
          <w:rFonts w:cs="Arial"/>
          <w:b/>
        </w:rPr>
      </w:pPr>
    </w:p>
    <w:p w14:paraId="5A8BE6A3" w14:textId="77777777" w:rsidR="00CA2BAB" w:rsidRPr="006F4E1D" w:rsidRDefault="00CA2BAB" w:rsidP="006F4E1D">
      <w:pPr>
        <w:pStyle w:val="ListParagraph"/>
        <w:numPr>
          <w:ilvl w:val="1"/>
          <w:numId w:val="2"/>
        </w:numPr>
        <w:spacing w:after="0" w:line="240" w:lineRule="auto"/>
        <w:jc w:val="both"/>
        <w:rPr>
          <w:rFonts w:cs="Arial"/>
        </w:rPr>
      </w:pPr>
      <w:r w:rsidRPr="006F4E1D">
        <w:rPr>
          <w:rFonts w:cs="Arial"/>
        </w:rPr>
        <w:t xml:space="preserve">The </w:t>
      </w:r>
      <w:r w:rsidRPr="006F4E1D">
        <w:rPr>
          <w:rFonts w:cs="Arial"/>
          <w:i/>
        </w:rPr>
        <w:t>&lt;Blinded CRC / Unblinded CRC / Study Pharmacist&gt;</w:t>
      </w:r>
      <w:r w:rsidRPr="006F4E1D">
        <w:rPr>
          <w:rFonts w:cs="Arial"/>
        </w:rPr>
        <w:t xml:space="preserve"> should </w:t>
      </w:r>
      <w:r w:rsidRPr="006F4E1D">
        <w:rPr>
          <w:rFonts w:cs="Arial"/>
          <w:i/>
        </w:rPr>
        <w:t>&lt;return the used and unused IP to the Sponsor for destruction / send the used and unused IP for destruction in accordance with institution policy&gt;</w:t>
      </w:r>
      <w:r w:rsidRPr="006F4E1D">
        <w:rPr>
          <w:rFonts w:cs="Arial"/>
        </w:rPr>
        <w:t>.</w:t>
      </w:r>
    </w:p>
    <w:p w14:paraId="441BEF6E" w14:textId="77777777" w:rsidR="00CA2BAB" w:rsidRPr="006F4E1D" w:rsidRDefault="00CA2BAB" w:rsidP="006F4E1D">
      <w:pPr>
        <w:pStyle w:val="ListParagraph"/>
        <w:spacing w:after="0" w:line="240" w:lineRule="auto"/>
        <w:ind w:left="792"/>
        <w:jc w:val="both"/>
        <w:rPr>
          <w:rFonts w:cs="Arial"/>
        </w:rPr>
      </w:pPr>
    </w:p>
    <w:p w14:paraId="7EBD1E3B" w14:textId="77777777" w:rsidR="00CA2BAB" w:rsidRPr="006F4E1D" w:rsidRDefault="00CA2BAB" w:rsidP="006F4E1D">
      <w:pPr>
        <w:pStyle w:val="ListParagraph"/>
        <w:numPr>
          <w:ilvl w:val="2"/>
          <w:numId w:val="2"/>
        </w:numPr>
        <w:spacing w:after="0" w:line="240" w:lineRule="auto"/>
        <w:jc w:val="both"/>
        <w:rPr>
          <w:rFonts w:cs="Arial"/>
        </w:rPr>
      </w:pPr>
      <w:r w:rsidRPr="006F4E1D">
        <w:rPr>
          <w:rFonts w:cs="Arial"/>
        </w:rPr>
        <w:t xml:space="preserve">The </w:t>
      </w:r>
      <w:r w:rsidRPr="006F4E1D">
        <w:rPr>
          <w:rFonts w:cs="Arial"/>
          <w:i/>
        </w:rPr>
        <w:t>&lt;Blinded CRC / Unblinded CRC / Study Pharmacist&gt;</w:t>
      </w:r>
      <w:r w:rsidRPr="006F4E1D">
        <w:rPr>
          <w:rFonts w:cs="Arial"/>
        </w:rPr>
        <w:t xml:space="preserve"> should send the used and unused IP for destruction once a final IP Accountability ha</w:t>
      </w:r>
      <w:r w:rsidR="00EB0A1F" w:rsidRPr="006F4E1D">
        <w:rPr>
          <w:rFonts w:cs="Arial"/>
        </w:rPr>
        <w:t xml:space="preserve">s been performed by the monitor; all discrepancies have been investigated, satisfactorily explained and reconciliation accepted; </w:t>
      </w:r>
      <w:r w:rsidRPr="006F4E1D">
        <w:rPr>
          <w:rFonts w:cs="Arial"/>
        </w:rPr>
        <w:t xml:space="preserve">and </w:t>
      </w:r>
      <w:r w:rsidR="00EB0A1F" w:rsidRPr="006F4E1D">
        <w:rPr>
          <w:rFonts w:cs="Arial"/>
        </w:rPr>
        <w:t xml:space="preserve">written </w:t>
      </w:r>
      <w:r w:rsidRPr="006F4E1D">
        <w:rPr>
          <w:rFonts w:cs="Arial"/>
        </w:rPr>
        <w:t xml:space="preserve">approval has been sought from the </w:t>
      </w:r>
      <w:r w:rsidRPr="006F4E1D">
        <w:rPr>
          <w:rFonts w:cs="Arial"/>
          <w:i/>
        </w:rPr>
        <w:t>&lt;Sponsor / Principal Investigator</w:t>
      </w:r>
      <w:r w:rsidR="00EB0A1F" w:rsidRPr="006F4E1D">
        <w:rPr>
          <w:rFonts w:cs="Arial"/>
          <w:i/>
        </w:rPr>
        <w:t>&gt;</w:t>
      </w:r>
      <w:r w:rsidR="00EB0A1F" w:rsidRPr="006F4E1D">
        <w:rPr>
          <w:rFonts w:cs="Arial"/>
        </w:rPr>
        <w:t>.</w:t>
      </w:r>
    </w:p>
    <w:p w14:paraId="383DC461" w14:textId="77777777" w:rsidR="00EB0A1F" w:rsidRPr="006F4E1D" w:rsidRDefault="00EB0A1F" w:rsidP="006F4E1D">
      <w:pPr>
        <w:pStyle w:val="ListParagraph"/>
        <w:spacing w:after="0" w:line="240" w:lineRule="auto"/>
        <w:ind w:left="1224"/>
        <w:jc w:val="both"/>
        <w:rPr>
          <w:rFonts w:cs="Arial"/>
        </w:rPr>
      </w:pPr>
    </w:p>
    <w:p w14:paraId="34A39C53" w14:textId="77777777" w:rsidR="00EB0A1F" w:rsidRPr="006F4E1D" w:rsidRDefault="00EB0A1F" w:rsidP="006F4E1D">
      <w:pPr>
        <w:pStyle w:val="ListParagraph"/>
        <w:numPr>
          <w:ilvl w:val="2"/>
          <w:numId w:val="2"/>
        </w:numPr>
        <w:spacing w:after="0" w:line="240" w:lineRule="auto"/>
        <w:jc w:val="both"/>
        <w:rPr>
          <w:rFonts w:cs="Arial"/>
        </w:rPr>
      </w:pPr>
      <w:r w:rsidRPr="006F4E1D">
        <w:rPr>
          <w:rFonts w:cs="Arial"/>
        </w:rPr>
        <w:t xml:space="preserve">The </w:t>
      </w:r>
      <w:r w:rsidRPr="006F4E1D">
        <w:rPr>
          <w:rFonts w:cs="Arial"/>
          <w:i/>
        </w:rPr>
        <w:t>&lt;Blinded CRC / Unblinded CRC / Study Pharmacist&gt;</w:t>
      </w:r>
      <w:r w:rsidRPr="006F4E1D">
        <w:rPr>
          <w:rFonts w:cs="Arial"/>
        </w:rPr>
        <w:t xml:space="preserve"> should ensure that IP Return and / or Destruction is documented on the IP Return and Destruction Forms. The IP Return and Destruction Forms will be filed in the Pharmacy Binder.</w:t>
      </w:r>
    </w:p>
    <w:p w14:paraId="03B0E2E3" w14:textId="77777777" w:rsidR="004F4076" w:rsidRPr="006F4E1D" w:rsidRDefault="004F4076" w:rsidP="006F4E1D">
      <w:pPr>
        <w:pStyle w:val="ListParagraph"/>
        <w:spacing w:after="0" w:line="240" w:lineRule="auto"/>
        <w:rPr>
          <w:rFonts w:cs="Arial"/>
        </w:rPr>
      </w:pPr>
    </w:p>
    <w:p w14:paraId="33FCE3ED" w14:textId="77777777" w:rsidR="004F4076" w:rsidRPr="006F4E1D" w:rsidRDefault="004F4076" w:rsidP="006F4E1D">
      <w:pPr>
        <w:pStyle w:val="ListParagraph"/>
        <w:numPr>
          <w:ilvl w:val="2"/>
          <w:numId w:val="2"/>
        </w:numPr>
        <w:spacing w:after="0" w:line="240" w:lineRule="auto"/>
        <w:jc w:val="both"/>
        <w:rPr>
          <w:rFonts w:cs="Arial"/>
        </w:rPr>
      </w:pPr>
      <w:r w:rsidRPr="006F4E1D">
        <w:rPr>
          <w:rFonts w:cs="Arial"/>
        </w:rPr>
        <w:lastRenderedPageBreak/>
        <w:t xml:space="preserve">The </w:t>
      </w:r>
      <w:r w:rsidRPr="006F4E1D">
        <w:rPr>
          <w:rFonts w:cs="Arial"/>
          <w:i/>
        </w:rPr>
        <w:t>&lt;Blinded CRC / Unblinded CRC / Study Pharmacist&gt;</w:t>
      </w:r>
      <w:r w:rsidRPr="006F4E1D">
        <w:rPr>
          <w:rFonts w:cs="Arial"/>
        </w:rPr>
        <w:t xml:space="preserve"> should ensure that the contents of the IP Return and Destruction Forms are in compliance with Section 4.6.3</w:t>
      </w:r>
      <w:r w:rsidR="00B333EB" w:rsidRPr="006F4E1D">
        <w:rPr>
          <w:rFonts w:cs="Arial"/>
        </w:rPr>
        <w:t xml:space="preserve"> of ICH E6 Guideline for Good Clinical Practice</w:t>
      </w:r>
      <w:r w:rsidRPr="006F4E1D">
        <w:rPr>
          <w:rFonts w:cs="Arial"/>
        </w:rPr>
        <w:t>.</w:t>
      </w:r>
    </w:p>
    <w:p w14:paraId="07C0BD30" w14:textId="77777777" w:rsidR="00744DC1" w:rsidRPr="006F4E1D" w:rsidRDefault="00744DC1" w:rsidP="006F4E1D">
      <w:pPr>
        <w:pStyle w:val="ListParagraph"/>
        <w:spacing w:after="0" w:line="240" w:lineRule="auto"/>
        <w:rPr>
          <w:rFonts w:cs="Arial"/>
        </w:rPr>
      </w:pPr>
    </w:p>
    <w:p w14:paraId="082695DC" w14:textId="77777777" w:rsidR="00744DC1" w:rsidRPr="006F4E1D" w:rsidRDefault="00744DC1" w:rsidP="006F4E1D">
      <w:pPr>
        <w:pStyle w:val="ListParagraph"/>
        <w:spacing w:after="0" w:line="240" w:lineRule="auto"/>
        <w:jc w:val="both"/>
        <w:rPr>
          <w:rFonts w:cs="Arial"/>
        </w:rPr>
      </w:pPr>
      <w:r w:rsidRPr="006F4E1D">
        <w:rPr>
          <w:rFonts w:cs="Arial"/>
          <w:i/>
        </w:rPr>
        <w:t xml:space="preserve">For sites involved in IP repackaging and </w:t>
      </w:r>
      <w:r w:rsidR="004E164E" w:rsidRPr="006F4E1D">
        <w:rPr>
          <w:rFonts w:cs="Arial"/>
          <w:i/>
        </w:rPr>
        <w:t>relabelling</w:t>
      </w:r>
      <w:r w:rsidRPr="006F4E1D">
        <w:rPr>
          <w:rFonts w:cs="Arial"/>
          <w:i/>
        </w:rPr>
        <w:t>, the unblinded study team should be responsible for IP Return and Destruction.</w:t>
      </w:r>
    </w:p>
    <w:p w14:paraId="4B4FCDF9" w14:textId="77777777" w:rsidR="00744DC1" w:rsidRPr="006F4E1D" w:rsidRDefault="00744DC1" w:rsidP="006F4E1D">
      <w:pPr>
        <w:pStyle w:val="ListParagraph"/>
        <w:spacing w:after="0" w:line="240" w:lineRule="auto"/>
        <w:rPr>
          <w:rFonts w:cs="Arial"/>
        </w:rPr>
      </w:pPr>
    </w:p>
    <w:p w14:paraId="4F9D9403" w14:textId="77777777" w:rsidR="00466349" w:rsidRPr="006F4E1D" w:rsidRDefault="005102E7" w:rsidP="006F4E1D">
      <w:pPr>
        <w:pStyle w:val="ListParagraph"/>
        <w:ind w:left="0"/>
        <w:rPr>
          <w:b/>
        </w:rPr>
      </w:pPr>
      <w:r w:rsidRPr="006F4E1D">
        <w:rPr>
          <w:b/>
        </w:rPr>
        <w:t>9</w:t>
      </w:r>
      <w:r>
        <w:rPr>
          <w:b/>
        </w:rPr>
        <w:t>.</w:t>
      </w:r>
      <w:r w:rsidRPr="006F4E1D">
        <w:rPr>
          <w:b/>
        </w:rPr>
        <w:t xml:space="preserve"> </w:t>
      </w:r>
      <w:r w:rsidR="00466349" w:rsidRPr="006F4E1D">
        <w:rPr>
          <w:b/>
        </w:rPr>
        <w:t>IP LABELLING</w:t>
      </w:r>
    </w:p>
    <w:p w14:paraId="6B4406A9" w14:textId="77777777" w:rsidR="00466349" w:rsidRPr="006F4E1D" w:rsidRDefault="00466349" w:rsidP="006F4E1D">
      <w:pPr>
        <w:pStyle w:val="ListParagraph"/>
        <w:spacing w:after="0" w:line="240" w:lineRule="auto"/>
        <w:ind w:left="360"/>
        <w:jc w:val="both"/>
        <w:rPr>
          <w:rFonts w:cs="Arial"/>
          <w:b/>
        </w:rPr>
      </w:pPr>
    </w:p>
    <w:p w14:paraId="2BC07DDA" w14:textId="77777777" w:rsidR="00466349" w:rsidRPr="006F4E1D" w:rsidRDefault="00107E1E" w:rsidP="006F4E1D">
      <w:pPr>
        <w:pStyle w:val="ListParagraph"/>
        <w:ind w:left="360"/>
        <w:rPr>
          <w:b/>
        </w:rPr>
      </w:pPr>
      <w:r>
        <w:t xml:space="preserve">9.1 </w:t>
      </w:r>
      <w:r w:rsidR="00466349" w:rsidRPr="006F4E1D">
        <w:t xml:space="preserve">The </w:t>
      </w:r>
      <w:r w:rsidR="00466349" w:rsidRPr="006F4E1D">
        <w:rPr>
          <w:i/>
        </w:rPr>
        <w:t xml:space="preserve">&lt;Blinded CRC / Unblinded CRC / Study Pharmacist&gt; </w:t>
      </w:r>
      <w:r w:rsidR="00466349" w:rsidRPr="006F4E1D">
        <w:t xml:space="preserve">should ensure that the </w:t>
      </w:r>
      <w:r w:rsidR="001E77E1" w:rsidRPr="006F4E1D">
        <w:t xml:space="preserve">IP is labelled in accordance with </w:t>
      </w:r>
      <w:r w:rsidR="00B333EB" w:rsidRPr="006F4E1D">
        <w:t xml:space="preserve">Regulation 26 of </w:t>
      </w:r>
      <w:r w:rsidR="001E77E1" w:rsidRPr="006F4E1D">
        <w:t xml:space="preserve">the </w:t>
      </w:r>
      <w:r w:rsidR="00B333EB" w:rsidRPr="006F4E1D">
        <w:t>Health Products (Clinical Trials) Regulation</w:t>
      </w:r>
      <w:r w:rsidR="005F74B3" w:rsidRPr="006F4E1D">
        <w:t>s</w:t>
      </w:r>
      <w:r w:rsidR="00B333EB" w:rsidRPr="006F4E1D">
        <w:t xml:space="preserve">/ </w:t>
      </w:r>
      <w:r w:rsidR="001E77E1" w:rsidRPr="006F4E1D">
        <w:t>Medicines (Clinical Trials) Regulation</w:t>
      </w:r>
      <w:r w:rsidR="005F74B3" w:rsidRPr="006F4E1D">
        <w:t>s</w:t>
      </w:r>
      <w:r w:rsidR="001E77E1" w:rsidRPr="006F4E1D">
        <w:t>.</w:t>
      </w:r>
    </w:p>
    <w:p w14:paraId="12A8E2CC" w14:textId="77777777" w:rsidR="001E77E1" w:rsidRPr="006F4E1D" w:rsidRDefault="001E77E1" w:rsidP="006F4E1D">
      <w:pPr>
        <w:pStyle w:val="ListParagraph"/>
        <w:spacing w:after="0" w:line="240" w:lineRule="auto"/>
        <w:ind w:left="792"/>
        <w:jc w:val="both"/>
        <w:rPr>
          <w:rFonts w:cs="Arial"/>
          <w:b/>
        </w:rPr>
      </w:pPr>
    </w:p>
    <w:p w14:paraId="74117456" w14:textId="77777777" w:rsidR="001E77E1" w:rsidRPr="006F4E1D" w:rsidRDefault="00107E1E" w:rsidP="006F4E1D">
      <w:pPr>
        <w:pStyle w:val="ListParagraph"/>
        <w:spacing w:after="0" w:line="240" w:lineRule="auto"/>
        <w:ind w:left="360"/>
        <w:jc w:val="both"/>
        <w:rPr>
          <w:rFonts w:cs="Arial"/>
          <w:b/>
        </w:rPr>
      </w:pPr>
      <w:r w:rsidRPr="00982854">
        <w:rPr>
          <w:rFonts w:cs="Arial"/>
        </w:rPr>
        <w:t>9.2</w:t>
      </w:r>
      <w:r w:rsidR="001E77E1" w:rsidRPr="006F4E1D">
        <w:rPr>
          <w:rFonts w:cs="Arial"/>
        </w:rPr>
        <w:t xml:space="preserve">The sample </w:t>
      </w:r>
      <w:r w:rsidR="00407148" w:rsidRPr="006F4E1D">
        <w:rPr>
          <w:rFonts w:cs="Arial"/>
        </w:rPr>
        <w:t>l</w:t>
      </w:r>
      <w:r w:rsidR="001E77E1" w:rsidRPr="006F4E1D">
        <w:rPr>
          <w:rFonts w:cs="Arial"/>
        </w:rPr>
        <w:t>abel</w:t>
      </w:r>
      <w:r w:rsidR="005F74B3" w:rsidRPr="006F4E1D">
        <w:rPr>
          <w:rFonts w:cs="Arial"/>
        </w:rPr>
        <w:t>s</w:t>
      </w:r>
      <w:r w:rsidR="001E77E1" w:rsidRPr="006F4E1D">
        <w:rPr>
          <w:rFonts w:cs="Arial"/>
        </w:rPr>
        <w:t xml:space="preserve"> will be as follows:</w:t>
      </w:r>
    </w:p>
    <w:p w14:paraId="5CA90B57" w14:textId="77777777" w:rsidR="00407148" w:rsidRPr="006F4E1D" w:rsidRDefault="00407148" w:rsidP="006F4E1D">
      <w:pPr>
        <w:pStyle w:val="ListParagraph"/>
        <w:spacing w:after="0" w:line="240" w:lineRule="auto"/>
        <w:ind w:left="360"/>
        <w:jc w:val="both"/>
        <w:rPr>
          <w:rFonts w:cs="Arial"/>
        </w:rPr>
      </w:pPr>
    </w:p>
    <w:p w14:paraId="5C24EB6F" w14:textId="77777777" w:rsidR="00B333EB" w:rsidRPr="006F4E1D" w:rsidRDefault="005F74B3" w:rsidP="006F4E1D">
      <w:pPr>
        <w:pStyle w:val="ListParagraph"/>
        <w:spacing w:after="0" w:line="240" w:lineRule="auto"/>
        <w:ind w:left="360" w:firstLine="360"/>
        <w:jc w:val="both"/>
        <w:rPr>
          <w:rFonts w:cs="Arial"/>
        </w:rPr>
      </w:pPr>
      <w:r w:rsidRPr="006F4E1D">
        <w:rPr>
          <w:rFonts w:cs="Arial"/>
        </w:rPr>
        <w:t xml:space="preserve">9.2.1 </w:t>
      </w:r>
      <w:r w:rsidR="00407148" w:rsidRPr="006F4E1D">
        <w:rPr>
          <w:rFonts w:cs="Arial"/>
        </w:rPr>
        <w:t xml:space="preserve">Sample IP label </w:t>
      </w:r>
      <w:r w:rsidR="00B333EB" w:rsidRPr="006F4E1D">
        <w:rPr>
          <w:rFonts w:cs="Arial"/>
        </w:rPr>
        <w:t xml:space="preserve">for Investigational Product </w:t>
      </w:r>
      <w:r w:rsidR="00B333EB" w:rsidRPr="006F4E1D">
        <w:rPr>
          <w:rFonts w:cs="Arial"/>
          <w:i/>
        </w:rPr>
        <w:t>&lt;name&gt;</w:t>
      </w:r>
      <w:r w:rsidRPr="006F4E1D">
        <w:rPr>
          <w:rFonts w:cs="Arial"/>
        </w:rPr>
        <w:t xml:space="preserve"> </w:t>
      </w:r>
    </w:p>
    <w:p w14:paraId="0F68F192" w14:textId="77777777" w:rsidR="005F74B3" w:rsidRPr="006F4E1D" w:rsidRDefault="005F74B3" w:rsidP="006F4E1D">
      <w:pPr>
        <w:pStyle w:val="ListParagraph"/>
        <w:spacing w:after="0" w:line="240" w:lineRule="auto"/>
        <w:ind w:left="360"/>
        <w:jc w:val="both"/>
        <w:rPr>
          <w:rFonts w:cs="Arial"/>
        </w:rPr>
      </w:pPr>
    </w:p>
    <w:p w14:paraId="48082543" w14:textId="77777777" w:rsidR="005F74B3" w:rsidRPr="006F4E1D" w:rsidRDefault="005F74B3" w:rsidP="006F4E1D">
      <w:pPr>
        <w:pStyle w:val="ListParagraph"/>
        <w:spacing w:after="0" w:line="240" w:lineRule="auto"/>
        <w:ind w:left="1080" w:firstLine="360"/>
        <w:jc w:val="both"/>
        <w:rPr>
          <w:rFonts w:cs="Arial"/>
          <w:i/>
        </w:rPr>
      </w:pPr>
      <w:r w:rsidRPr="006F4E1D">
        <w:rPr>
          <w:rFonts w:cs="Arial"/>
          <w:i/>
        </w:rPr>
        <w:t>[Insert sample label]</w:t>
      </w:r>
    </w:p>
    <w:p w14:paraId="7B8A5028" w14:textId="77777777" w:rsidR="00B333EB" w:rsidRPr="006F4E1D" w:rsidRDefault="00B333EB" w:rsidP="006F4E1D">
      <w:pPr>
        <w:pStyle w:val="ListParagraph"/>
        <w:spacing w:after="0" w:line="240" w:lineRule="auto"/>
        <w:ind w:left="0"/>
        <w:jc w:val="both"/>
        <w:rPr>
          <w:rFonts w:cs="Arial"/>
        </w:rPr>
      </w:pPr>
    </w:p>
    <w:p w14:paraId="0432000D" w14:textId="77777777" w:rsidR="00B333EB" w:rsidRPr="006F4E1D" w:rsidRDefault="00B333EB" w:rsidP="006F4E1D">
      <w:pPr>
        <w:pStyle w:val="ListParagraph"/>
        <w:numPr>
          <w:ilvl w:val="2"/>
          <w:numId w:val="9"/>
        </w:numPr>
        <w:spacing w:after="0" w:line="240" w:lineRule="auto"/>
        <w:jc w:val="both"/>
        <w:rPr>
          <w:rFonts w:cs="Arial"/>
        </w:rPr>
      </w:pPr>
      <w:r w:rsidRPr="006F4E1D">
        <w:rPr>
          <w:rFonts w:cs="Arial"/>
        </w:rPr>
        <w:t xml:space="preserve">Sample IP label for Auxiliary Product </w:t>
      </w:r>
      <w:r w:rsidRPr="006F4E1D">
        <w:rPr>
          <w:rFonts w:cs="Arial"/>
          <w:i/>
        </w:rPr>
        <w:t>&lt;name&gt;</w:t>
      </w:r>
    </w:p>
    <w:p w14:paraId="0D38AD65" w14:textId="77777777" w:rsidR="005F74B3" w:rsidRPr="006F4E1D" w:rsidRDefault="005F74B3" w:rsidP="006F4E1D">
      <w:pPr>
        <w:pStyle w:val="ListParagraph"/>
        <w:spacing w:after="0" w:line="240" w:lineRule="auto"/>
        <w:ind w:left="1440"/>
        <w:jc w:val="both"/>
        <w:rPr>
          <w:rFonts w:cs="Arial"/>
        </w:rPr>
      </w:pPr>
    </w:p>
    <w:p w14:paraId="5260B7C8" w14:textId="77777777" w:rsidR="005F74B3" w:rsidRPr="006F4E1D" w:rsidRDefault="005F74B3" w:rsidP="00F3572A">
      <w:pPr>
        <w:pStyle w:val="ListParagraph"/>
        <w:spacing w:after="0" w:line="240" w:lineRule="auto"/>
        <w:ind w:left="1440"/>
        <w:jc w:val="both"/>
        <w:rPr>
          <w:rFonts w:cs="Arial"/>
          <w:i/>
        </w:rPr>
      </w:pPr>
      <w:r w:rsidRPr="006F4E1D">
        <w:rPr>
          <w:rFonts w:cs="Arial"/>
          <w:i/>
        </w:rPr>
        <w:t>[Insert sample label]</w:t>
      </w:r>
    </w:p>
    <w:p w14:paraId="6377676B" w14:textId="77777777" w:rsidR="00107E1E" w:rsidRPr="00982854" w:rsidRDefault="00107E1E" w:rsidP="00F3572A">
      <w:pPr>
        <w:pStyle w:val="ListParagraph"/>
        <w:spacing w:after="0" w:line="240" w:lineRule="auto"/>
        <w:ind w:left="1440"/>
        <w:jc w:val="both"/>
        <w:rPr>
          <w:rFonts w:cs="Arial"/>
        </w:rPr>
      </w:pPr>
    </w:p>
    <w:p w14:paraId="76C7660F" w14:textId="77777777" w:rsidR="00107E1E" w:rsidRPr="006F4E1D" w:rsidRDefault="00107E1E" w:rsidP="006F4E1D">
      <w:pPr>
        <w:pStyle w:val="ListParagraph"/>
        <w:spacing w:after="0" w:line="240" w:lineRule="auto"/>
        <w:ind w:left="1440"/>
        <w:jc w:val="both"/>
        <w:rPr>
          <w:rFonts w:cs="Arial"/>
        </w:rPr>
      </w:pPr>
    </w:p>
    <w:p w14:paraId="5AA346C2" w14:textId="77777777" w:rsidR="00744DC1" w:rsidRPr="006F4E1D" w:rsidRDefault="00107E1E" w:rsidP="006F4E1D">
      <w:pPr>
        <w:pStyle w:val="ListParagraph"/>
        <w:spacing w:after="0" w:line="240" w:lineRule="auto"/>
        <w:ind w:left="0"/>
        <w:rPr>
          <w:b/>
        </w:rPr>
      </w:pPr>
      <w:r w:rsidRPr="006F4E1D">
        <w:rPr>
          <w:b/>
        </w:rPr>
        <w:t xml:space="preserve">10 </w:t>
      </w:r>
      <w:r w:rsidR="00C37C9F" w:rsidRPr="006F4E1D">
        <w:rPr>
          <w:b/>
        </w:rPr>
        <w:t>IP MANAGEMENT FORMS</w:t>
      </w:r>
    </w:p>
    <w:p w14:paraId="44DE5D50" w14:textId="77777777" w:rsidR="00C37C9F" w:rsidRPr="006F4E1D" w:rsidRDefault="00C37C9F" w:rsidP="006F4E1D">
      <w:pPr>
        <w:spacing w:after="0" w:line="240" w:lineRule="auto"/>
        <w:jc w:val="both"/>
        <w:rPr>
          <w:rFonts w:cs="Arial"/>
        </w:rPr>
      </w:pPr>
      <w:r w:rsidRPr="006F4E1D">
        <w:rPr>
          <w:rFonts w:cs="Arial"/>
        </w:rPr>
        <w:t>Table 2 summarizes the IP management forms that will be used for this clinical trial</w:t>
      </w:r>
      <w:r w:rsidR="003D64D3" w:rsidRPr="006F4E1D">
        <w:rPr>
          <w:rFonts w:cs="Arial"/>
        </w:rPr>
        <w:t xml:space="preserve">. </w:t>
      </w:r>
    </w:p>
    <w:p w14:paraId="21AEA1ED" w14:textId="77777777" w:rsidR="003D64D3" w:rsidRPr="006F4E1D" w:rsidRDefault="003D64D3" w:rsidP="006F4E1D">
      <w:pPr>
        <w:spacing w:after="0" w:line="240" w:lineRule="auto"/>
        <w:jc w:val="both"/>
        <w:rPr>
          <w:rFonts w:cs="Arial"/>
          <w:b/>
        </w:rPr>
      </w:pPr>
    </w:p>
    <w:p w14:paraId="4386CF19" w14:textId="77777777" w:rsidR="003D64D3" w:rsidRPr="006F4E1D" w:rsidRDefault="00C103DD" w:rsidP="006F4E1D">
      <w:pPr>
        <w:spacing w:after="0" w:line="240" w:lineRule="auto"/>
        <w:jc w:val="both"/>
        <w:rPr>
          <w:rFonts w:cs="Arial"/>
          <w:b/>
        </w:rPr>
      </w:pPr>
      <w:r w:rsidRPr="006F4E1D">
        <w:rPr>
          <w:rFonts w:cs="Arial"/>
          <w:b/>
        </w:rPr>
        <w:t xml:space="preserve">Table 2: Summary of IP Management Forms </w:t>
      </w:r>
    </w:p>
    <w:p w14:paraId="25C3CF4B" w14:textId="77777777" w:rsidR="00C103DD" w:rsidRPr="006F4E1D" w:rsidRDefault="00FB3BD7" w:rsidP="006F4E1D">
      <w:pPr>
        <w:spacing w:after="0" w:line="240" w:lineRule="auto"/>
        <w:jc w:val="both"/>
        <w:rPr>
          <w:rFonts w:cs="Arial"/>
          <w:i/>
        </w:rPr>
      </w:pPr>
      <w:r w:rsidRPr="00982854">
        <w:rPr>
          <w:rFonts w:cs="Arial"/>
          <w:i/>
        </w:rPr>
        <w:t>C</w:t>
      </w:r>
      <w:r w:rsidR="003D64D3" w:rsidRPr="006F4E1D">
        <w:rPr>
          <w:rFonts w:cs="Arial"/>
          <w:i/>
        </w:rPr>
        <w:t>ustomise according to the needs of the study</w:t>
      </w:r>
    </w:p>
    <w:p w14:paraId="63F44896" w14:textId="77777777" w:rsidR="00FB3BD7" w:rsidRPr="00982854" w:rsidRDefault="00FB3BD7" w:rsidP="00FB3BD7">
      <w:pPr>
        <w:spacing w:after="0" w:line="240" w:lineRule="auto"/>
        <w:jc w:val="both"/>
        <w:rPr>
          <w:rFonts w:cs="Arial"/>
        </w:rPr>
      </w:pPr>
    </w:p>
    <w:p w14:paraId="2D918241" w14:textId="77777777" w:rsidR="003D64D3" w:rsidRPr="006F4E1D" w:rsidRDefault="003D64D3" w:rsidP="006F4E1D">
      <w:pPr>
        <w:spacing w:after="0" w:line="240" w:lineRule="auto"/>
        <w:jc w:val="both"/>
        <w:rPr>
          <w:rFonts w:cs="Arial"/>
        </w:rPr>
      </w:pPr>
      <w:r w:rsidRPr="006F4E1D">
        <w:rPr>
          <w:rFonts w:cs="Arial"/>
        </w:rPr>
        <w:t>IP management forms containing unblinded information should be maintained with secure and limited access by the Unblinded Study Team</w:t>
      </w:r>
    </w:p>
    <w:tbl>
      <w:tblPr>
        <w:tblStyle w:val="GridTable1Light"/>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607"/>
        <w:gridCol w:w="2790"/>
        <w:gridCol w:w="3150"/>
      </w:tblGrid>
      <w:tr w:rsidR="00B91E46" w:rsidRPr="006F4E1D" w14:paraId="11E3F2A4" w14:textId="77777777" w:rsidTr="002B31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 w:type="dxa"/>
            <w:tcBorders>
              <w:bottom w:val="none" w:sz="0" w:space="0" w:color="auto"/>
            </w:tcBorders>
          </w:tcPr>
          <w:p w14:paraId="423EB056" w14:textId="77777777" w:rsidR="00C37C9F" w:rsidRPr="006F4E1D" w:rsidRDefault="00FC6EA9" w:rsidP="00FB3BD7">
            <w:pPr>
              <w:spacing w:after="0" w:line="240" w:lineRule="auto"/>
              <w:jc w:val="center"/>
              <w:rPr>
                <w:rFonts w:cs="Arial"/>
              </w:rPr>
            </w:pPr>
            <w:r w:rsidRPr="006F4E1D">
              <w:rPr>
                <w:rFonts w:cs="Arial"/>
              </w:rPr>
              <w:t>No.</w:t>
            </w:r>
          </w:p>
        </w:tc>
        <w:tc>
          <w:tcPr>
            <w:tcW w:w="2607" w:type="dxa"/>
            <w:tcBorders>
              <w:bottom w:val="none" w:sz="0" w:space="0" w:color="auto"/>
            </w:tcBorders>
          </w:tcPr>
          <w:p w14:paraId="79FF99F9" w14:textId="77777777" w:rsidR="00C37C9F" w:rsidRPr="006F4E1D" w:rsidRDefault="00C37C9F" w:rsidP="00FB3BD7">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Arial"/>
              </w:rPr>
            </w:pPr>
            <w:r w:rsidRPr="006F4E1D">
              <w:rPr>
                <w:rFonts w:cs="Arial"/>
              </w:rPr>
              <w:t>Form</w:t>
            </w:r>
          </w:p>
        </w:tc>
        <w:tc>
          <w:tcPr>
            <w:tcW w:w="2790" w:type="dxa"/>
            <w:tcBorders>
              <w:bottom w:val="none" w:sz="0" w:space="0" w:color="auto"/>
            </w:tcBorders>
          </w:tcPr>
          <w:p w14:paraId="5DC2D147" w14:textId="77777777" w:rsidR="00C37C9F" w:rsidRPr="006F4E1D" w:rsidRDefault="00FC6EA9" w:rsidP="00FB3BD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rPr>
            </w:pPr>
            <w:r w:rsidRPr="006F4E1D">
              <w:rPr>
                <w:rFonts w:cs="Arial"/>
              </w:rPr>
              <w:t>Location</w:t>
            </w:r>
          </w:p>
        </w:tc>
        <w:tc>
          <w:tcPr>
            <w:tcW w:w="3150" w:type="dxa"/>
            <w:tcBorders>
              <w:bottom w:val="none" w:sz="0" w:space="0" w:color="auto"/>
            </w:tcBorders>
          </w:tcPr>
          <w:p w14:paraId="15E37952" w14:textId="77777777" w:rsidR="00C37C9F" w:rsidRPr="006F4E1D" w:rsidRDefault="00FC6EA9" w:rsidP="00FB3BD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rPr>
            </w:pPr>
            <w:r w:rsidRPr="006F4E1D">
              <w:rPr>
                <w:rFonts w:cs="Arial"/>
              </w:rPr>
              <w:t>Responsibility</w:t>
            </w:r>
          </w:p>
          <w:p w14:paraId="52B2012D" w14:textId="77777777" w:rsidR="003D64D3" w:rsidRPr="006F4E1D" w:rsidRDefault="003D64D3" w:rsidP="00FB3BD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rPr>
            </w:pPr>
          </w:p>
        </w:tc>
      </w:tr>
      <w:tr w:rsidR="005F74B3" w:rsidRPr="006F4E1D" w14:paraId="7CC6B983"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70E04881" w14:textId="77777777" w:rsidR="005F74B3" w:rsidRPr="006F4E1D" w:rsidRDefault="005F74B3" w:rsidP="00FB3BD7">
            <w:pPr>
              <w:spacing w:after="0" w:line="240" w:lineRule="auto"/>
              <w:jc w:val="center"/>
              <w:rPr>
                <w:rFonts w:cs="Arial"/>
              </w:rPr>
            </w:pPr>
            <w:r w:rsidRPr="006F4E1D">
              <w:rPr>
                <w:rFonts w:cs="Arial"/>
              </w:rPr>
              <w:t>1</w:t>
            </w:r>
          </w:p>
        </w:tc>
        <w:tc>
          <w:tcPr>
            <w:tcW w:w="2607" w:type="dxa"/>
          </w:tcPr>
          <w:p w14:paraId="674A6F47" w14:textId="77777777" w:rsidR="005F74B3" w:rsidRPr="006F4E1D" w:rsidRDefault="005F74B3" w:rsidP="00FB3BD7">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Master Randomisation List</w:t>
            </w:r>
          </w:p>
        </w:tc>
        <w:tc>
          <w:tcPr>
            <w:tcW w:w="2790" w:type="dxa"/>
          </w:tcPr>
          <w:p w14:paraId="2D9BDEB8" w14:textId="77777777" w:rsidR="005F74B3" w:rsidRPr="006F4E1D" w:rsidRDefault="005F74B3" w:rsidP="00FB3B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Pharmacy Binder</w:t>
            </w:r>
          </w:p>
        </w:tc>
        <w:tc>
          <w:tcPr>
            <w:tcW w:w="3150" w:type="dxa"/>
          </w:tcPr>
          <w:p w14:paraId="4FBC1036" w14:textId="77777777" w:rsidR="005F74B3" w:rsidRPr="006F4E1D" w:rsidRDefault="005F74B3" w:rsidP="00FB3B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rPr>
            </w:pPr>
            <w:r w:rsidRPr="006F4E1D">
              <w:rPr>
                <w:rFonts w:cs="Arial"/>
                <w:i/>
              </w:rPr>
              <w:t>&lt; CRC / Study Pharmacist</w:t>
            </w:r>
            <w:r w:rsidR="003D64D3" w:rsidRPr="006F4E1D">
              <w:rPr>
                <w:rFonts w:cs="Arial"/>
                <w:i/>
              </w:rPr>
              <w:t>/ Unblinded Team</w:t>
            </w:r>
            <w:r w:rsidRPr="006F4E1D">
              <w:rPr>
                <w:rFonts w:cs="Arial"/>
                <w:i/>
              </w:rPr>
              <w:t>&gt;</w:t>
            </w:r>
          </w:p>
        </w:tc>
      </w:tr>
      <w:tr w:rsidR="00B91E46" w:rsidRPr="006F4E1D" w14:paraId="7DE3BBA1"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6EC7C4E2" w14:textId="77777777" w:rsidR="00652A1B" w:rsidRPr="006F4E1D" w:rsidRDefault="005F74B3" w:rsidP="00FB3BD7">
            <w:pPr>
              <w:spacing w:after="0" w:line="240" w:lineRule="auto"/>
              <w:jc w:val="center"/>
              <w:rPr>
                <w:rFonts w:cs="Arial"/>
              </w:rPr>
            </w:pPr>
            <w:r w:rsidRPr="006F4E1D">
              <w:rPr>
                <w:rFonts w:cs="Arial"/>
              </w:rPr>
              <w:t>2</w:t>
            </w:r>
          </w:p>
        </w:tc>
        <w:tc>
          <w:tcPr>
            <w:tcW w:w="2607" w:type="dxa"/>
          </w:tcPr>
          <w:p w14:paraId="00D8FA55" w14:textId="77777777" w:rsidR="00652A1B" w:rsidRPr="006F4E1D" w:rsidRDefault="00652A1B" w:rsidP="00FB3BD7">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IP shipping documentation</w:t>
            </w:r>
          </w:p>
        </w:tc>
        <w:tc>
          <w:tcPr>
            <w:tcW w:w="2790" w:type="dxa"/>
          </w:tcPr>
          <w:p w14:paraId="1F083578" w14:textId="77777777" w:rsidR="00652A1B" w:rsidRPr="006F4E1D" w:rsidRDefault="00652A1B" w:rsidP="00FB3B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Pharmacy Binder / Investigator Site File</w:t>
            </w:r>
          </w:p>
        </w:tc>
        <w:tc>
          <w:tcPr>
            <w:tcW w:w="3150" w:type="dxa"/>
          </w:tcPr>
          <w:p w14:paraId="18F804FA" w14:textId="77777777" w:rsidR="00652A1B" w:rsidRPr="006F4E1D" w:rsidRDefault="00652A1B" w:rsidP="00FB3B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rPr>
            </w:pPr>
            <w:r w:rsidRPr="006F4E1D">
              <w:rPr>
                <w:rFonts w:cs="Arial"/>
                <w:i/>
              </w:rPr>
              <w:t>&lt;CRC / Study Pharmacist</w:t>
            </w:r>
            <w:r w:rsidR="003D64D3" w:rsidRPr="006F4E1D">
              <w:rPr>
                <w:rFonts w:cs="Arial"/>
                <w:i/>
              </w:rPr>
              <w:t xml:space="preserve">/ Unblinded Team </w:t>
            </w:r>
            <w:r w:rsidRPr="006F4E1D">
              <w:rPr>
                <w:rFonts w:cs="Arial"/>
                <w:i/>
              </w:rPr>
              <w:t>&gt;</w:t>
            </w:r>
          </w:p>
        </w:tc>
      </w:tr>
      <w:tr w:rsidR="00B91E46" w:rsidRPr="006F4E1D" w14:paraId="6F06CB69"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24A1F8A7" w14:textId="77777777" w:rsidR="00652A1B" w:rsidRPr="006F4E1D" w:rsidRDefault="005F74B3" w:rsidP="00FB3BD7">
            <w:pPr>
              <w:spacing w:after="0" w:line="240" w:lineRule="auto"/>
              <w:jc w:val="center"/>
              <w:rPr>
                <w:rFonts w:cs="Arial"/>
              </w:rPr>
            </w:pPr>
            <w:r w:rsidRPr="006F4E1D">
              <w:rPr>
                <w:rFonts w:cs="Arial"/>
              </w:rPr>
              <w:t>3</w:t>
            </w:r>
          </w:p>
        </w:tc>
        <w:tc>
          <w:tcPr>
            <w:tcW w:w="2607" w:type="dxa"/>
          </w:tcPr>
          <w:p w14:paraId="74CCE2C6" w14:textId="77777777" w:rsidR="00652A1B" w:rsidRPr="006F4E1D" w:rsidRDefault="00652A1B" w:rsidP="00FB3BD7">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IP Inventory Log</w:t>
            </w:r>
          </w:p>
        </w:tc>
        <w:tc>
          <w:tcPr>
            <w:tcW w:w="2790" w:type="dxa"/>
          </w:tcPr>
          <w:p w14:paraId="7324CA66" w14:textId="77777777" w:rsidR="00652A1B" w:rsidRPr="006F4E1D" w:rsidRDefault="00652A1B" w:rsidP="00FB3B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Pharmacy Binder / Investigator Site File</w:t>
            </w:r>
          </w:p>
        </w:tc>
        <w:tc>
          <w:tcPr>
            <w:tcW w:w="3150" w:type="dxa"/>
          </w:tcPr>
          <w:p w14:paraId="6575B0A6" w14:textId="77777777" w:rsidR="00652A1B" w:rsidRPr="006F4E1D" w:rsidRDefault="00652A1B" w:rsidP="00FB3B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rPr>
            </w:pPr>
            <w:r w:rsidRPr="006F4E1D">
              <w:rPr>
                <w:rFonts w:cs="Arial"/>
                <w:i/>
              </w:rPr>
              <w:t>&lt;CRC / Study Pharmacist</w:t>
            </w:r>
            <w:r w:rsidR="003D64D3" w:rsidRPr="006F4E1D">
              <w:rPr>
                <w:rFonts w:cs="Arial"/>
                <w:i/>
              </w:rPr>
              <w:t xml:space="preserve">/ Unblinded Team </w:t>
            </w:r>
            <w:r w:rsidRPr="006F4E1D">
              <w:rPr>
                <w:rFonts w:cs="Arial"/>
                <w:i/>
              </w:rPr>
              <w:t>&gt;</w:t>
            </w:r>
          </w:p>
        </w:tc>
      </w:tr>
      <w:tr w:rsidR="00B91E46" w:rsidRPr="006F4E1D" w14:paraId="577BF961"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72B665B1" w14:textId="77777777" w:rsidR="00652A1B" w:rsidRPr="006F4E1D" w:rsidRDefault="005F74B3" w:rsidP="00FB3BD7">
            <w:pPr>
              <w:spacing w:after="0" w:line="240" w:lineRule="auto"/>
              <w:jc w:val="center"/>
              <w:rPr>
                <w:rFonts w:cs="Arial"/>
              </w:rPr>
            </w:pPr>
            <w:r w:rsidRPr="006F4E1D">
              <w:rPr>
                <w:rFonts w:cs="Arial"/>
              </w:rPr>
              <w:t>4</w:t>
            </w:r>
          </w:p>
        </w:tc>
        <w:tc>
          <w:tcPr>
            <w:tcW w:w="2607" w:type="dxa"/>
          </w:tcPr>
          <w:p w14:paraId="5A681C87" w14:textId="77777777" w:rsidR="00652A1B" w:rsidRPr="006F4E1D" w:rsidRDefault="00652A1B" w:rsidP="00FB3BD7">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GMP certificate / Certificate of Analysis (COA) / Product Insert</w:t>
            </w:r>
          </w:p>
          <w:p w14:paraId="671B502A" w14:textId="77777777" w:rsidR="005F74B3" w:rsidRPr="006F4E1D" w:rsidRDefault="005F74B3" w:rsidP="00FB3BD7">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c>
          <w:tcPr>
            <w:tcW w:w="2790" w:type="dxa"/>
          </w:tcPr>
          <w:p w14:paraId="1DDF5565" w14:textId="77777777" w:rsidR="00652A1B" w:rsidRPr="006F4E1D" w:rsidRDefault="00652A1B" w:rsidP="00FB3B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Pharmacy Binder / Investigator Site File</w:t>
            </w:r>
          </w:p>
        </w:tc>
        <w:tc>
          <w:tcPr>
            <w:tcW w:w="3150" w:type="dxa"/>
          </w:tcPr>
          <w:p w14:paraId="1BDBBA04" w14:textId="77777777" w:rsidR="00652A1B" w:rsidRPr="006F4E1D" w:rsidRDefault="00652A1B" w:rsidP="00FB3B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rPr>
            </w:pPr>
            <w:r w:rsidRPr="006F4E1D">
              <w:rPr>
                <w:rFonts w:cs="Arial"/>
                <w:i/>
              </w:rPr>
              <w:t>&lt;CRC / Study Pharmacist</w:t>
            </w:r>
            <w:r w:rsidR="003D64D3" w:rsidRPr="006F4E1D">
              <w:rPr>
                <w:rFonts w:cs="Arial"/>
                <w:i/>
              </w:rPr>
              <w:t xml:space="preserve">/ Unblinded Team </w:t>
            </w:r>
            <w:r w:rsidRPr="006F4E1D">
              <w:rPr>
                <w:rFonts w:cs="Arial"/>
                <w:i/>
              </w:rPr>
              <w:t>&gt;</w:t>
            </w:r>
          </w:p>
        </w:tc>
      </w:tr>
      <w:tr w:rsidR="00B91E46" w:rsidRPr="006F4E1D" w14:paraId="1B867852"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4A1AD47B" w14:textId="77777777" w:rsidR="00652A1B" w:rsidRPr="006F4E1D" w:rsidRDefault="005F74B3" w:rsidP="00FB3BD7">
            <w:pPr>
              <w:spacing w:after="0" w:line="240" w:lineRule="auto"/>
              <w:jc w:val="center"/>
              <w:rPr>
                <w:rFonts w:cs="Arial"/>
              </w:rPr>
            </w:pPr>
            <w:r w:rsidRPr="006F4E1D">
              <w:rPr>
                <w:rFonts w:cs="Arial"/>
              </w:rPr>
              <w:t>5</w:t>
            </w:r>
          </w:p>
        </w:tc>
        <w:tc>
          <w:tcPr>
            <w:tcW w:w="2607" w:type="dxa"/>
          </w:tcPr>
          <w:p w14:paraId="02564F26" w14:textId="77777777" w:rsidR="00652A1B" w:rsidRPr="006F4E1D" w:rsidRDefault="00652A1B" w:rsidP="00FB3BD7">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IP Storage Temperature Logs</w:t>
            </w:r>
          </w:p>
        </w:tc>
        <w:tc>
          <w:tcPr>
            <w:tcW w:w="2790" w:type="dxa"/>
          </w:tcPr>
          <w:p w14:paraId="44271DD3" w14:textId="77777777" w:rsidR="00652A1B" w:rsidRPr="006F4E1D" w:rsidRDefault="00652A1B" w:rsidP="00FB3B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Pharmacy Binder / Investigator Site File</w:t>
            </w:r>
          </w:p>
        </w:tc>
        <w:tc>
          <w:tcPr>
            <w:tcW w:w="3150" w:type="dxa"/>
          </w:tcPr>
          <w:p w14:paraId="2BB00A43" w14:textId="77777777" w:rsidR="00652A1B" w:rsidRPr="006F4E1D" w:rsidRDefault="00652A1B" w:rsidP="00FB3B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rPr>
            </w:pPr>
            <w:r w:rsidRPr="006F4E1D">
              <w:rPr>
                <w:rFonts w:cs="Arial"/>
                <w:i/>
              </w:rPr>
              <w:t>&lt;CRC / Study Pharmacist</w:t>
            </w:r>
            <w:r w:rsidR="003D64D3" w:rsidRPr="006F4E1D">
              <w:rPr>
                <w:rFonts w:cs="Arial"/>
                <w:i/>
              </w:rPr>
              <w:t xml:space="preserve">/ Unblinded Team </w:t>
            </w:r>
            <w:r w:rsidRPr="006F4E1D">
              <w:rPr>
                <w:rFonts w:cs="Arial"/>
                <w:i/>
              </w:rPr>
              <w:t>&gt;</w:t>
            </w:r>
          </w:p>
        </w:tc>
      </w:tr>
      <w:tr w:rsidR="00B91E46" w:rsidRPr="006F4E1D" w14:paraId="32CD9BE6"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10C29C50" w14:textId="77777777" w:rsidR="00652A1B" w:rsidRPr="006F4E1D" w:rsidRDefault="005F74B3" w:rsidP="00FB3BD7">
            <w:pPr>
              <w:spacing w:after="0" w:line="240" w:lineRule="auto"/>
              <w:jc w:val="center"/>
              <w:rPr>
                <w:rFonts w:cs="Arial"/>
              </w:rPr>
            </w:pPr>
            <w:r w:rsidRPr="006F4E1D">
              <w:rPr>
                <w:rFonts w:cs="Arial"/>
              </w:rPr>
              <w:t>6</w:t>
            </w:r>
          </w:p>
        </w:tc>
        <w:tc>
          <w:tcPr>
            <w:tcW w:w="2607" w:type="dxa"/>
          </w:tcPr>
          <w:p w14:paraId="14F35739" w14:textId="77777777" w:rsidR="00652A1B" w:rsidRPr="006F4E1D" w:rsidRDefault="00652A1B" w:rsidP="00FB3BD7">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IP Storage Temperature Excursion Report</w:t>
            </w:r>
          </w:p>
        </w:tc>
        <w:tc>
          <w:tcPr>
            <w:tcW w:w="2790" w:type="dxa"/>
          </w:tcPr>
          <w:p w14:paraId="5665D4FC" w14:textId="77777777" w:rsidR="00652A1B" w:rsidRPr="006F4E1D" w:rsidRDefault="00652A1B" w:rsidP="00FB3B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Pharmacy Binder / Investigator Site File</w:t>
            </w:r>
          </w:p>
        </w:tc>
        <w:tc>
          <w:tcPr>
            <w:tcW w:w="3150" w:type="dxa"/>
          </w:tcPr>
          <w:p w14:paraId="1BA8B8FE" w14:textId="77777777" w:rsidR="00652A1B" w:rsidRPr="006F4E1D" w:rsidRDefault="00652A1B" w:rsidP="00FB3B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rPr>
            </w:pPr>
            <w:r w:rsidRPr="006F4E1D">
              <w:rPr>
                <w:rFonts w:cs="Arial"/>
                <w:i/>
              </w:rPr>
              <w:t>&lt;CRC / Study Pharmacist</w:t>
            </w:r>
            <w:r w:rsidR="003D64D3" w:rsidRPr="006F4E1D">
              <w:rPr>
                <w:rFonts w:cs="Arial"/>
                <w:i/>
              </w:rPr>
              <w:t xml:space="preserve">/ Unblinded Team </w:t>
            </w:r>
            <w:r w:rsidRPr="006F4E1D">
              <w:rPr>
                <w:rFonts w:cs="Arial"/>
                <w:i/>
              </w:rPr>
              <w:t>&gt;</w:t>
            </w:r>
          </w:p>
        </w:tc>
      </w:tr>
      <w:tr w:rsidR="005F74B3" w:rsidRPr="006F4E1D" w14:paraId="1162AB92"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14E2A62B" w14:textId="77777777" w:rsidR="005F74B3" w:rsidRPr="006F4E1D" w:rsidRDefault="005F74B3" w:rsidP="00FB3BD7">
            <w:pPr>
              <w:spacing w:after="0" w:line="240" w:lineRule="auto"/>
              <w:jc w:val="center"/>
              <w:rPr>
                <w:rFonts w:cs="Arial"/>
              </w:rPr>
            </w:pPr>
            <w:r w:rsidRPr="006F4E1D">
              <w:rPr>
                <w:rFonts w:cs="Arial"/>
              </w:rPr>
              <w:t>7</w:t>
            </w:r>
          </w:p>
        </w:tc>
        <w:tc>
          <w:tcPr>
            <w:tcW w:w="2607" w:type="dxa"/>
          </w:tcPr>
          <w:p w14:paraId="560D6A67" w14:textId="77777777" w:rsidR="005F74B3" w:rsidRPr="006F4E1D" w:rsidRDefault="005F74B3" w:rsidP="00FB3BD7">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IP Repackaging and Relabelling Form</w:t>
            </w:r>
          </w:p>
        </w:tc>
        <w:tc>
          <w:tcPr>
            <w:tcW w:w="2790" w:type="dxa"/>
          </w:tcPr>
          <w:p w14:paraId="5BB7E6C1" w14:textId="77777777" w:rsidR="005F74B3" w:rsidRPr="006F4E1D" w:rsidRDefault="005F74B3" w:rsidP="00FB3B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Pharmacy Binder / Investigator Site File</w:t>
            </w:r>
          </w:p>
        </w:tc>
        <w:tc>
          <w:tcPr>
            <w:tcW w:w="3150" w:type="dxa"/>
          </w:tcPr>
          <w:p w14:paraId="391C6530" w14:textId="77777777" w:rsidR="005F74B3" w:rsidRPr="006F4E1D" w:rsidRDefault="005F74B3" w:rsidP="00FB3B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rPr>
            </w:pPr>
            <w:r w:rsidRPr="006F4E1D">
              <w:rPr>
                <w:rFonts w:cs="Arial"/>
                <w:i/>
              </w:rPr>
              <w:t>&lt;CRC / Study Pharmacist</w:t>
            </w:r>
            <w:r w:rsidR="003D64D3" w:rsidRPr="006F4E1D">
              <w:rPr>
                <w:rFonts w:cs="Arial"/>
                <w:i/>
              </w:rPr>
              <w:t xml:space="preserve">/ Unblinded Team </w:t>
            </w:r>
            <w:r w:rsidRPr="006F4E1D">
              <w:rPr>
                <w:rFonts w:cs="Arial"/>
                <w:i/>
              </w:rPr>
              <w:t>&gt;</w:t>
            </w:r>
          </w:p>
        </w:tc>
      </w:tr>
      <w:tr w:rsidR="00B91E46" w:rsidRPr="006F4E1D" w14:paraId="66361E99"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115CBE4F" w14:textId="77777777" w:rsidR="00652A1B" w:rsidRPr="006F4E1D" w:rsidRDefault="005F74B3" w:rsidP="00FB3BD7">
            <w:pPr>
              <w:spacing w:after="0" w:line="240" w:lineRule="auto"/>
              <w:jc w:val="center"/>
              <w:rPr>
                <w:rFonts w:cs="Arial"/>
              </w:rPr>
            </w:pPr>
            <w:r w:rsidRPr="006F4E1D">
              <w:rPr>
                <w:rFonts w:cs="Arial"/>
              </w:rPr>
              <w:lastRenderedPageBreak/>
              <w:t>8</w:t>
            </w:r>
          </w:p>
        </w:tc>
        <w:tc>
          <w:tcPr>
            <w:tcW w:w="2607" w:type="dxa"/>
          </w:tcPr>
          <w:p w14:paraId="2DFD8E01" w14:textId="77777777" w:rsidR="00652A1B" w:rsidRPr="006F4E1D" w:rsidRDefault="00652A1B" w:rsidP="00FB3BD7">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IP Dispensing and Accountability Log</w:t>
            </w:r>
          </w:p>
        </w:tc>
        <w:tc>
          <w:tcPr>
            <w:tcW w:w="2790" w:type="dxa"/>
          </w:tcPr>
          <w:p w14:paraId="733D83C4" w14:textId="77777777" w:rsidR="00652A1B" w:rsidRPr="006F4E1D" w:rsidRDefault="00652A1B" w:rsidP="00FB3B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Pharmacy Binder / Investigator Site File</w:t>
            </w:r>
          </w:p>
        </w:tc>
        <w:tc>
          <w:tcPr>
            <w:tcW w:w="3150" w:type="dxa"/>
          </w:tcPr>
          <w:p w14:paraId="19F4FA61" w14:textId="77777777" w:rsidR="00652A1B" w:rsidRPr="006F4E1D" w:rsidRDefault="00652A1B" w:rsidP="00FB3B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rPr>
            </w:pPr>
            <w:r w:rsidRPr="006F4E1D">
              <w:rPr>
                <w:rFonts w:cs="Arial"/>
                <w:i/>
              </w:rPr>
              <w:t>&lt;CRC / Study Pharmacist</w:t>
            </w:r>
            <w:r w:rsidR="00EF4139" w:rsidRPr="006F4E1D">
              <w:rPr>
                <w:rFonts w:cs="Arial"/>
                <w:i/>
              </w:rPr>
              <w:t xml:space="preserve">/ Unblinded Team </w:t>
            </w:r>
            <w:r w:rsidRPr="006F4E1D">
              <w:rPr>
                <w:rFonts w:cs="Arial"/>
                <w:i/>
              </w:rPr>
              <w:t>&gt;</w:t>
            </w:r>
          </w:p>
        </w:tc>
      </w:tr>
      <w:tr w:rsidR="00B91E46" w:rsidRPr="006F4E1D" w14:paraId="1C476097" w14:textId="77777777" w:rsidTr="002B31DC">
        <w:tc>
          <w:tcPr>
            <w:cnfStyle w:val="001000000000" w:firstRow="0" w:lastRow="0" w:firstColumn="1" w:lastColumn="0" w:oddVBand="0" w:evenVBand="0" w:oddHBand="0" w:evenHBand="0" w:firstRowFirstColumn="0" w:firstRowLastColumn="0" w:lastRowFirstColumn="0" w:lastRowLastColumn="0"/>
            <w:tcW w:w="538" w:type="dxa"/>
          </w:tcPr>
          <w:p w14:paraId="4540B8BC" w14:textId="77777777" w:rsidR="00652A1B" w:rsidRPr="006F4E1D" w:rsidRDefault="005F74B3" w:rsidP="00FB3BD7">
            <w:pPr>
              <w:spacing w:after="0" w:line="240" w:lineRule="auto"/>
              <w:jc w:val="center"/>
              <w:rPr>
                <w:rFonts w:cs="Arial"/>
              </w:rPr>
            </w:pPr>
            <w:r w:rsidRPr="006F4E1D">
              <w:rPr>
                <w:rFonts w:cs="Arial"/>
              </w:rPr>
              <w:t>9</w:t>
            </w:r>
          </w:p>
        </w:tc>
        <w:tc>
          <w:tcPr>
            <w:tcW w:w="2607" w:type="dxa"/>
          </w:tcPr>
          <w:p w14:paraId="5EFBE660" w14:textId="77777777" w:rsidR="00652A1B" w:rsidRPr="006F4E1D" w:rsidRDefault="00652A1B" w:rsidP="00FB3BD7">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IP Return and Destruction Form</w:t>
            </w:r>
          </w:p>
        </w:tc>
        <w:tc>
          <w:tcPr>
            <w:tcW w:w="2790" w:type="dxa"/>
          </w:tcPr>
          <w:p w14:paraId="00C1E82A" w14:textId="77777777" w:rsidR="00652A1B" w:rsidRPr="006F4E1D" w:rsidRDefault="00652A1B" w:rsidP="00FB3B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F4E1D">
              <w:rPr>
                <w:rFonts w:cs="Arial"/>
              </w:rPr>
              <w:t>Pharmacy Binder / Investigator Site File</w:t>
            </w:r>
          </w:p>
        </w:tc>
        <w:tc>
          <w:tcPr>
            <w:tcW w:w="3150" w:type="dxa"/>
          </w:tcPr>
          <w:p w14:paraId="29F44D54" w14:textId="77777777" w:rsidR="00652A1B" w:rsidRPr="006F4E1D" w:rsidRDefault="00652A1B" w:rsidP="00FB3B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i/>
              </w:rPr>
            </w:pPr>
            <w:r w:rsidRPr="006F4E1D">
              <w:rPr>
                <w:rFonts w:cs="Arial"/>
                <w:i/>
              </w:rPr>
              <w:t>&lt;CRC / Study Pharmacist</w:t>
            </w:r>
            <w:r w:rsidR="00EF4139" w:rsidRPr="006F4E1D">
              <w:rPr>
                <w:rFonts w:cs="Arial"/>
                <w:i/>
              </w:rPr>
              <w:t>/ Unblinded Team</w:t>
            </w:r>
            <w:r w:rsidRPr="006F4E1D">
              <w:rPr>
                <w:rFonts w:cs="Arial"/>
                <w:i/>
              </w:rPr>
              <w:t>&gt;</w:t>
            </w:r>
          </w:p>
        </w:tc>
      </w:tr>
    </w:tbl>
    <w:p w14:paraId="7951545C" w14:textId="77777777" w:rsidR="004F4076" w:rsidRPr="006F4E1D" w:rsidRDefault="004F4076" w:rsidP="006F4E1D">
      <w:pPr>
        <w:spacing w:after="0"/>
        <w:jc w:val="both"/>
        <w:rPr>
          <w:rFonts w:cs="Arial"/>
          <w:i/>
          <w:color w:val="FF0000"/>
        </w:rPr>
      </w:pPr>
    </w:p>
    <w:p w14:paraId="401E4B44" w14:textId="77777777" w:rsidR="00C37C9F" w:rsidRPr="006F4E1D" w:rsidRDefault="00C37C9F" w:rsidP="006F4E1D">
      <w:pPr>
        <w:pStyle w:val="ListParagraph"/>
        <w:numPr>
          <w:ilvl w:val="0"/>
          <w:numId w:val="2"/>
        </w:numPr>
        <w:spacing w:after="0"/>
        <w:jc w:val="both"/>
        <w:rPr>
          <w:rFonts w:cs="Arial"/>
          <w:b/>
        </w:rPr>
      </w:pPr>
      <w:r w:rsidRPr="006F4E1D">
        <w:rPr>
          <w:rFonts w:cs="Arial"/>
          <w:b/>
        </w:rPr>
        <w:t>REFERENCES</w:t>
      </w:r>
    </w:p>
    <w:p w14:paraId="653A38E8" w14:textId="77777777" w:rsidR="00AA57AF" w:rsidRPr="006F4E1D" w:rsidRDefault="00AA57AF" w:rsidP="006F4E1D">
      <w:pPr>
        <w:pStyle w:val="ListParagraph"/>
        <w:spacing w:after="0"/>
        <w:ind w:left="360"/>
        <w:jc w:val="both"/>
        <w:rPr>
          <w:rFonts w:cs="Arial"/>
          <w:b/>
        </w:rPr>
      </w:pPr>
    </w:p>
    <w:p w14:paraId="05A607E2" w14:textId="77777777" w:rsidR="00EF4139" w:rsidRPr="006F4E1D" w:rsidRDefault="00EF4139" w:rsidP="006F4E1D">
      <w:pPr>
        <w:pStyle w:val="ListParagraph"/>
        <w:numPr>
          <w:ilvl w:val="1"/>
          <w:numId w:val="2"/>
        </w:numPr>
        <w:spacing w:after="0"/>
        <w:jc w:val="both"/>
        <w:rPr>
          <w:rFonts w:cs="Arial"/>
        </w:rPr>
      </w:pPr>
      <w:r w:rsidRPr="006F4E1D">
        <w:rPr>
          <w:rFonts w:cs="Arial"/>
        </w:rPr>
        <w:t>Health Products (Clinical Trials) Regulations</w:t>
      </w:r>
    </w:p>
    <w:p w14:paraId="4D891648" w14:textId="77777777" w:rsidR="00AA57AF" w:rsidRPr="006F4E1D" w:rsidRDefault="00AA57AF" w:rsidP="006F4E1D">
      <w:pPr>
        <w:pStyle w:val="ListParagraph"/>
        <w:numPr>
          <w:ilvl w:val="1"/>
          <w:numId w:val="2"/>
        </w:numPr>
        <w:spacing w:after="0"/>
        <w:jc w:val="both"/>
        <w:rPr>
          <w:rFonts w:cs="Arial"/>
        </w:rPr>
      </w:pPr>
      <w:r w:rsidRPr="006F4E1D">
        <w:rPr>
          <w:rFonts w:cs="Arial"/>
        </w:rPr>
        <w:t>Medicines (Clinical Trials) Regulations</w:t>
      </w:r>
    </w:p>
    <w:p w14:paraId="1F28B64E" w14:textId="77777777" w:rsidR="00AA57AF" w:rsidRPr="006F4E1D" w:rsidRDefault="00EF4139" w:rsidP="006F4E1D">
      <w:pPr>
        <w:pStyle w:val="ListParagraph"/>
        <w:numPr>
          <w:ilvl w:val="1"/>
          <w:numId w:val="2"/>
        </w:numPr>
        <w:spacing w:after="0"/>
        <w:jc w:val="both"/>
        <w:rPr>
          <w:rFonts w:cs="Arial"/>
        </w:rPr>
      </w:pPr>
      <w:r w:rsidRPr="006F4E1D">
        <w:rPr>
          <w:rFonts w:cs="Arial"/>
        </w:rPr>
        <w:t xml:space="preserve">ICH E6 </w:t>
      </w:r>
      <w:r w:rsidR="00AA57AF" w:rsidRPr="006F4E1D">
        <w:rPr>
          <w:rFonts w:cs="Arial"/>
        </w:rPr>
        <w:t>Guideline for Good Clinical Practice</w:t>
      </w:r>
    </w:p>
    <w:p w14:paraId="77E68242" w14:textId="77777777" w:rsidR="00AA57AF" w:rsidRPr="006F4E1D" w:rsidRDefault="004E164E" w:rsidP="006F4E1D">
      <w:pPr>
        <w:pStyle w:val="ListParagraph"/>
        <w:numPr>
          <w:ilvl w:val="1"/>
          <w:numId w:val="2"/>
        </w:numPr>
        <w:spacing w:after="0"/>
        <w:jc w:val="both"/>
        <w:rPr>
          <w:rFonts w:cs="Arial"/>
        </w:rPr>
      </w:pPr>
      <w:r w:rsidRPr="006F4E1D">
        <w:rPr>
          <w:rFonts w:cs="Arial"/>
        </w:rPr>
        <w:t>&lt;</w:t>
      </w:r>
      <w:r w:rsidR="00AA57AF" w:rsidRPr="006F4E1D">
        <w:rPr>
          <w:rFonts w:cs="Arial"/>
          <w:i/>
        </w:rPr>
        <w:t>HSA Guideline for IP Repackaging on Site (if applicable</w:t>
      </w:r>
      <w:r w:rsidR="00AA57AF" w:rsidRPr="006F4E1D">
        <w:rPr>
          <w:rFonts w:cs="Arial"/>
        </w:rPr>
        <w:t>)</w:t>
      </w:r>
      <w:r w:rsidRPr="006F4E1D">
        <w:rPr>
          <w:rFonts w:cs="Arial"/>
        </w:rPr>
        <w:t>&gt;</w:t>
      </w:r>
    </w:p>
    <w:p w14:paraId="61201975" w14:textId="77777777" w:rsidR="00AA57AF" w:rsidRPr="006F4E1D" w:rsidRDefault="00AA57AF" w:rsidP="006F4E1D">
      <w:pPr>
        <w:pStyle w:val="ListParagraph"/>
        <w:numPr>
          <w:ilvl w:val="1"/>
          <w:numId w:val="2"/>
        </w:numPr>
        <w:spacing w:after="0"/>
        <w:jc w:val="both"/>
        <w:rPr>
          <w:rFonts w:cs="Arial"/>
        </w:rPr>
      </w:pPr>
      <w:r w:rsidRPr="006F4E1D">
        <w:rPr>
          <w:rFonts w:cs="Arial"/>
        </w:rPr>
        <w:t>PICS GMP Annex 13</w:t>
      </w:r>
    </w:p>
    <w:p w14:paraId="277D8488" w14:textId="77777777" w:rsidR="00C37C9F" w:rsidRPr="006F4E1D" w:rsidRDefault="00C37C9F" w:rsidP="006F4E1D">
      <w:pPr>
        <w:pStyle w:val="ListParagraph"/>
        <w:spacing w:after="0"/>
        <w:rPr>
          <w:rFonts w:cs="Arial"/>
        </w:rPr>
      </w:pPr>
    </w:p>
    <w:p w14:paraId="155225E2" w14:textId="77777777" w:rsidR="00F01477" w:rsidRPr="006F4E1D" w:rsidRDefault="00C37C9F" w:rsidP="006F4E1D">
      <w:pPr>
        <w:pStyle w:val="ListParagraph"/>
        <w:numPr>
          <w:ilvl w:val="0"/>
          <w:numId w:val="2"/>
        </w:numPr>
        <w:spacing w:after="0"/>
        <w:jc w:val="both"/>
        <w:rPr>
          <w:rFonts w:cs="Arial"/>
        </w:rPr>
      </w:pPr>
      <w:r w:rsidRPr="006F4E1D">
        <w:rPr>
          <w:rFonts w:cs="Arial"/>
          <w:b/>
        </w:rPr>
        <w:t>LIST OF ABBREVIATIONS</w:t>
      </w:r>
    </w:p>
    <w:p w14:paraId="0B8405BA" w14:textId="77777777" w:rsidR="0064004E" w:rsidRPr="006F4E1D" w:rsidRDefault="00FB3BD7" w:rsidP="006F4E1D">
      <w:pPr>
        <w:pStyle w:val="ListParagraph"/>
        <w:spacing w:after="0"/>
        <w:ind w:left="360"/>
        <w:jc w:val="both"/>
        <w:rPr>
          <w:rFonts w:cs="Arial"/>
          <w:i/>
        </w:rPr>
      </w:pPr>
      <w:r w:rsidRPr="00982854">
        <w:rPr>
          <w:rFonts w:cs="Arial"/>
          <w:i/>
        </w:rPr>
        <w:t>A</w:t>
      </w:r>
      <w:r w:rsidR="00AA57AF" w:rsidRPr="006F4E1D">
        <w:rPr>
          <w:rFonts w:cs="Arial"/>
          <w:i/>
        </w:rPr>
        <w:t>s applicable&gt;</w:t>
      </w:r>
    </w:p>
    <w:sectPr w:rsidR="0064004E" w:rsidRPr="006F4E1D" w:rsidSect="00113D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51469" w14:textId="77777777" w:rsidR="00D76A9C" w:rsidRDefault="00D76A9C" w:rsidP="005F1F30">
      <w:pPr>
        <w:spacing w:after="0" w:line="240" w:lineRule="auto"/>
      </w:pPr>
      <w:r>
        <w:separator/>
      </w:r>
    </w:p>
  </w:endnote>
  <w:endnote w:type="continuationSeparator" w:id="0">
    <w:p w14:paraId="7AFCA12A" w14:textId="77777777" w:rsidR="00D76A9C" w:rsidRDefault="00D76A9C" w:rsidP="005F1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5824C" w14:textId="331FD1DE" w:rsidR="004F4076" w:rsidRPr="00D544DC" w:rsidRDefault="00922D87" w:rsidP="00D544DC">
    <w:pPr>
      <w:pStyle w:val="Footer"/>
    </w:pPr>
    <w:r>
      <w:rPr>
        <w:sz w:val="20"/>
      </w:rPr>
      <w:t xml:space="preserve">Version </w:t>
    </w:r>
    <w:r w:rsidR="00590948">
      <w:rPr>
        <w:sz w:val="20"/>
      </w:rPr>
      <w:t>MM/DD/YYY</w:t>
    </w:r>
    <w:r>
      <w:rPr>
        <w:sz w:val="20"/>
      </w:rPr>
      <w:t xml:space="preserve">                                                                                                                                          </w:t>
    </w:r>
    <w:r w:rsidR="00D544DC" w:rsidRPr="00E0258A">
      <w:rPr>
        <w:sz w:val="20"/>
      </w:rPr>
      <w:t xml:space="preserve"> </w:t>
    </w:r>
    <w:r w:rsidR="00D544DC" w:rsidRPr="00E0258A">
      <w:rPr>
        <w:b/>
        <w:bCs/>
        <w:sz w:val="20"/>
      </w:rPr>
      <w:fldChar w:fldCharType="begin"/>
    </w:r>
    <w:r w:rsidR="00D544DC" w:rsidRPr="00E0258A">
      <w:rPr>
        <w:b/>
        <w:bCs/>
        <w:sz w:val="20"/>
      </w:rPr>
      <w:instrText xml:space="preserve"> PAGE  \* Arabic  \* MERGEFORMAT </w:instrText>
    </w:r>
    <w:r w:rsidR="00D544DC" w:rsidRPr="00E0258A">
      <w:rPr>
        <w:b/>
        <w:bCs/>
        <w:sz w:val="20"/>
      </w:rPr>
      <w:fldChar w:fldCharType="separate"/>
    </w:r>
    <w:r w:rsidR="00D544DC">
      <w:rPr>
        <w:b/>
        <w:bCs/>
        <w:sz w:val="20"/>
      </w:rPr>
      <w:t>2</w:t>
    </w:r>
    <w:r w:rsidR="00D544DC" w:rsidRPr="00E0258A">
      <w:rPr>
        <w:b/>
        <w:bCs/>
        <w:sz w:val="20"/>
      </w:rPr>
      <w:fldChar w:fldCharType="end"/>
    </w:r>
    <w:r w:rsidR="00D544DC" w:rsidRPr="00E0258A">
      <w:rPr>
        <w:sz w:val="20"/>
      </w:rPr>
      <w:t xml:space="preserve"> of </w:t>
    </w:r>
    <w:r w:rsidR="00D544DC" w:rsidRPr="00E0258A">
      <w:rPr>
        <w:b/>
        <w:bCs/>
        <w:sz w:val="20"/>
      </w:rPr>
      <w:fldChar w:fldCharType="begin"/>
    </w:r>
    <w:r w:rsidR="00D544DC" w:rsidRPr="00E0258A">
      <w:rPr>
        <w:b/>
        <w:bCs/>
        <w:sz w:val="20"/>
      </w:rPr>
      <w:instrText xml:space="preserve"> NUMPAGES  \* Arabic  \* MERGEFORMAT </w:instrText>
    </w:r>
    <w:r w:rsidR="00D544DC" w:rsidRPr="00E0258A">
      <w:rPr>
        <w:b/>
        <w:bCs/>
        <w:sz w:val="20"/>
      </w:rPr>
      <w:fldChar w:fldCharType="separate"/>
    </w:r>
    <w:r w:rsidR="00D544DC">
      <w:rPr>
        <w:b/>
        <w:bCs/>
        <w:sz w:val="20"/>
      </w:rPr>
      <w:t>2</w:t>
    </w:r>
    <w:r w:rsidR="00D544DC" w:rsidRPr="00E0258A">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47B00" w14:textId="33CBF22B" w:rsidR="00590948" w:rsidRPr="00D544DC" w:rsidRDefault="00590948" w:rsidP="00590948">
    <w:pPr>
      <w:pStyle w:val="Footer"/>
    </w:pPr>
    <w:r>
      <w:rPr>
        <w:sz w:val="20"/>
      </w:rPr>
      <w:t xml:space="preserve">Version MM/DD/YYY                                                                                                                                          </w:t>
    </w:r>
    <w:r w:rsidRPr="00E0258A">
      <w:rPr>
        <w:sz w:val="20"/>
      </w:rPr>
      <w:t xml:space="preserve"> </w:t>
    </w:r>
    <w:r w:rsidRPr="00E0258A">
      <w:rPr>
        <w:b/>
        <w:bCs/>
        <w:sz w:val="20"/>
      </w:rPr>
      <w:fldChar w:fldCharType="begin"/>
    </w:r>
    <w:r w:rsidRPr="00E0258A">
      <w:rPr>
        <w:b/>
        <w:bCs/>
        <w:sz w:val="20"/>
      </w:rPr>
      <w:instrText xml:space="preserve"> PAGE  \* Arabic  \* MERGEFORMAT </w:instrText>
    </w:r>
    <w:r w:rsidRPr="00E0258A">
      <w:rPr>
        <w:b/>
        <w:bCs/>
        <w:sz w:val="20"/>
      </w:rPr>
      <w:fldChar w:fldCharType="separate"/>
    </w:r>
    <w:r>
      <w:rPr>
        <w:b/>
        <w:bCs/>
        <w:sz w:val="20"/>
      </w:rPr>
      <w:t>2</w:t>
    </w:r>
    <w:r w:rsidRPr="00E0258A">
      <w:rPr>
        <w:b/>
        <w:bCs/>
        <w:sz w:val="20"/>
      </w:rPr>
      <w:fldChar w:fldCharType="end"/>
    </w:r>
    <w:r w:rsidRPr="00E0258A">
      <w:rPr>
        <w:sz w:val="20"/>
      </w:rPr>
      <w:t xml:space="preserve"> of </w:t>
    </w:r>
    <w:r w:rsidRPr="00E0258A">
      <w:rPr>
        <w:b/>
        <w:bCs/>
        <w:sz w:val="20"/>
      </w:rPr>
      <w:fldChar w:fldCharType="begin"/>
    </w:r>
    <w:r w:rsidRPr="00E0258A">
      <w:rPr>
        <w:b/>
        <w:bCs/>
        <w:sz w:val="20"/>
      </w:rPr>
      <w:instrText xml:space="preserve"> NUMPAGES  \* Arabic  \* MERGEFORMAT </w:instrText>
    </w:r>
    <w:r w:rsidRPr="00E0258A">
      <w:rPr>
        <w:b/>
        <w:bCs/>
        <w:sz w:val="20"/>
      </w:rPr>
      <w:fldChar w:fldCharType="separate"/>
    </w:r>
    <w:r>
      <w:rPr>
        <w:b/>
        <w:bCs/>
        <w:sz w:val="20"/>
      </w:rPr>
      <w:t>9</w:t>
    </w:r>
    <w:r w:rsidRPr="00E0258A">
      <w:rPr>
        <w:b/>
        <w:bCs/>
        <w:sz w:val="20"/>
      </w:rPr>
      <w:fldChar w:fldCharType="end"/>
    </w:r>
  </w:p>
  <w:p w14:paraId="3A879FD8" w14:textId="6B29D3D6" w:rsidR="00D46C61" w:rsidRPr="00D46C61" w:rsidRDefault="00D46C61">
    <w:pPr>
      <w:pStyle w:val="Footer"/>
      <w:rPr>
        <w:rFonts w:asciiTheme="majorHAnsi" w:hAnsiTheme="majorHAnsi"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794C6" w14:textId="77777777" w:rsidR="00D76A9C" w:rsidRDefault="00D76A9C" w:rsidP="005F1F30">
      <w:pPr>
        <w:spacing w:after="0" w:line="240" w:lineRule="auto"/>
      </w:pPr>
      <w:r>
        <w:separator/>
      </w:r>
    </w:p>
  </w:footnote>
  <w:footnote w:type="continuationSeparator" w:id="0">
    <w:p w14:paraId="2C0BB0AC" w14:textId="77777777" w:rsidR="00D76A9C" w:rsidRDefault="00D76A9C" w:rsidP="005F1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DE653" w14:textId="77777777" w:rsidR="006D10BD" w:rsidRPr="00AF312E" w:rsidRDefault="006D10BD" w:rsidP="007D1015">
    <w:pPr>
      <w:pStyle w:val="Header"/>
      <w:rPr>
        <w:rFonts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1C3A9" w14:textId="3BD20C30" w:rsidR="00807EFB" w:rsidRPr="002B31DC" w:rsidRDefault="00807EFB">
    <w:pPr>
      <w:spacing w:after="0" w:line="240" w:lineRule="auto"/>
      <w:jc w:val="center"/>
      <w:rPr>
        <w:rFonts w:cs="Calibri Light"/>
        <w:b/>
        <w:bCs/>
        <w:sz w:val="36"/>
        <w:szCs w:val="36"/>
      </w:rPr>
    </w:pPr>
    <w:r>
      <w:rPr>
        <w:noProof/>
      </w:rPr>
      <w:drawing>
        <wp:anchor distT="0" distB="0" distL="114300" distR="114300" simplePos="0" relativeHeight="251658240" behindDoc="1" locked="0" layoutInCell="1" allowOverlap="1" wp14:anchorId="6685B809" wp14:editId="0D261927">
          <wp:simplePos x="0" y="0"/>
          <wp:positionH relativeFrom="column">
            <wp:posOffset>-680882</wp:posOffset>
          </wp:positionH>
          <wp:positionV relativeFrom="paragraph">
            <wp:posOffset>-78090</wp:posOffset>
          </wp:positionV>
          <wp:extent cx="2325144" cy="571500"/>
          <wp:effectExtent l="0" t="0" r="0" b="0"/>
          <wp:wrapTight wrapText="bothSides">
            <wp:wrapPolygon edited="0">
              <wp:start x="0" y="0"/>
              <wp:lineTo x="0" y="20880"/>
              <wp:lineTo x="21417" y="20880"/>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144"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1DC">
      <w:rPr>
        <w:rFonts w:cs="Calibri Light"/>
        <w:b/>
        <w:bCs/>
        <w:sz w:val="36"/>
        <w:szCs w:val="36"/>
      </w:rPr>
      <w:t>Investigational Product (IP) Management</w:t>
    </w:r>
  </w:p>
  <w:p w14:paraId="3943859E" w14:textId="613EA879" w:rsidR="00474E0A" w:rsidRDefault="00807EFB" w:rsidP="002B31DC">
    <w:pPr>
      <w:pStyle w:val="Header"/>
      <w:ind w:left="2880"/>
      <w:jc w:val="center"/>
    </w:pPr>
    <w:r w:rsidRPr="002B31DC">
      <w:rPr>
        <w:rFonts w:cs="Calibri Light"/>
        <w:b/>
        <w:bCs/>
        <w:sz w:val="36"/>
        <w:szCs w:val="36"/>
      </w:rPr>
      <w:t>Standard Operating Procedure (SOP) Template</w:t>
    </w:r>
  </w:p>
  <w:p w14:paraId="7E6357C6" w14:textId="77777777" w:rsidR="00FB4A54" w:rsidRDefault="00FB4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B23E7"/>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BD7BE1"/>
    <w:multiLevelType w:val="hybridMultilevel"/>
    <w:tmpl w:val="83DE5878"/>
    <w:lvl w:ilvl="0" w:tplc="D44059D0">
      <w:start w:val="1"/>
      <w:numFmt w:val="lowerLetter"/>
      <w:lvlText w:val="%1)"/>
      <w:lvlJc w:val="left"/>
      <w:pPr>
        <w:ind w:left="360" w:hanging="360"/>
      </w:pPr>
      <w:rPr>
        <w:b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 w15:restartNumberingAfterBreak="0">
    <w:nsid w:val="175962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DE586F"/>
    <w:multiLevelType w:val="multilevel"/>
    <w:tmpl w:val="1B76FD84"/>
    <w:lvl w:ilvl="0">
      <w:start w:val="9"/>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AA5B1D"/>
    <w:multiLevelType w:val="multilevel"/>
    <w:tmpl w:val="192E804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897EAD"/>
    <w:multiLevelType w:val="multilevel"/>
    <w:tmpl w:val="EA16F5B4"/>
    <w:lvl w:ilvl="0">
      <w:start w:val="1"/>
      <w:numFmt w:val="lowerLetter"/>
      <w:lvlText w:val="%1)"/>
      <w:lvlJc w:val="left"/>
      <w:pPr>
        <w:ind w:left="1800" w:hanging="360"/>
      </w:pPr>
      <w:rPr>
        <w:b w:val="0"/>
      </w:r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6" w15:restartNumberingAfterBreak="0">
    <w:nsid w:val="2F8B1B76"/>
    <w:multiLevelType w:val="hybridMultilevel"/>
    <w:tmpl w:val="C332FA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8A83ECA"/>
    <w:multiLevelType w:val="hybridMultilevel"/>
    <w:tmpl w:val="1E364F3E"/>
    <w:lvl w:ilvl="0" w:tplc="48090017">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3A8E13C2"/>
    <w:multiLevelType w:val="hybridMultilevel"/>
    <w:tmpl w:val="43D0DF7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61F2D02"/>
    <w:multiLevelType w:val="multilevel"/>
    <w:tmpl w:val="AB740D5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9DE3AD2"/>
    <w:multiLevelType w:val="hybridMultilevel"/>
    <w:tmpl w:val="9E3AC57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B303220"/>
    <w:multiLevelType w:val="hybridMultilevel"/>
    <w:tmpl w:val="871A5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2"/>
  </w:num>
  <w:num w:numId="5">
    <w:abstractNumId w:val="10"/>
  </w:num>
  <w:num w:numId="6">
    <w:abstractNumId w:val="0"/>
  </w:num>
  <w:num w:numId="7">
    <w:abstractNumId w:val="1"/>
  </w:num>
  <w:num w:numId="8">
    <w:abstractNumId w:val="5"/>
  </w:num>
  <w:num w:numId="9">
    <w:abstractNumId w:val="3"/>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95"/>
    <w:rsid w:val="000079F7"/>
    <w:rsid w:val="00107E1E"/>
    <w:rsid w:val="00113D63"/>
    <w:rsid w:val="00183D80"/>
    <w:rsid w:val="001966F0"/>
    <w:rsid w:val="001B3835"/>
    <w:rsid w:val="001C3EBF"/>
    <w:rsid w:val="001E458B"/>
    <w:rsid w:val="001E77E1"/>
    <w:rsid w:val="0020630B"/>
    <w:rsid w:val="002110D0"/>
    <w:rsid w:val="002245DE"/>
    <w:rsid w:val="00240C13"/>
    <w:rsid w:val="002B31DC"/>
    <w:rsid w:val="002D1231"/>
    <w:rsid w:val="002D25AE"/>
    <w:rsid w:val="002E6CC3"/>
    <w:rsid w:val="003060FF"/>
    <w:rsid w:val="00314F93"/>
    <w:rsid w:val="0035428A"/>
    <w:rsid w:val="003554C3"/>
    <w:rsid w:val="00362383"/>
    <w:rsid w:val="003C44BE"/>
    <w:rsid w:val="003C586F"/>
    <w:rsid w:val="003D64D3"/>
    <w:rsid w:val="00407148"/>
    <w:rsid w:val="004172F1"/>
    <w:rsid w:val="004270EC"/>
    <w:rsid w:val="0044416D"/>
    <w:rsid w:val="004509A8"/>
    <w:rsid w:val="00466349"/>
    <w:rsid w:val="00474E0A"/>
    <w:rsid w:val="004E164E"/>
    <w:rsid w:val="004F4076"/>
    <w:rsid w:val="00506248"/>
    <w:rsid w:val="005102E7"/>
    <w:rsid w:val="005521FB"/>
    <w:rsid w:val="00576155"/>
    <w:rsid w:val="00590948"/>
    <w:rsid w:val="005C2A7C"/>
    <w:rsid w:val="005F1F30"/>
    <w:rsid w:val="005F74B3"/>
    <w:rsid w:val="00612951"/>
    <w:rsid w:val="0064004E"/>
    <w:rsid w:val="00652A1B"/>
    <w:rsid w:val="00653F56"/>
    <w:rsid w:val="0065506D"/>
    <w:rsid w:val="006B7B05"/>
    <w:rsid w:val="006D10BD"/>
    <w:rsid w:val="006D511D"/>
    <w:rsid w:val="006F4E1D"/>
    <w:rsid w:val="007050AC"/>
    <w:rsid w:val="0071120E"/>
    <w:rsid w:val="00744DC1"/>
    <w:rsid w:val="00752AC8"/>
    <w:rsid w:val="007764D7"/>
    <w:rsid w:val="00783063"/>
    <w:rsid w:val="007A6235"/>
    <w:rsid w:val="007C7895"/>
    <w:rsid w:val="007D1015"/>
    <w:rsid w:val="008077A8"/>
    <w:rsid w:val="00807EFB"/>
    <w:rsid w:val="00811F57"/>
    <w:rsid w:val="008550A5"/>
    <w:rsid w:val="008975F7"/>
    <w:rsid w:val="008B3BCF"/>
    <w:rsid w:val="008F6156"/>
    <w:rsid w:val="00922D87"/>
    <w:rsid w:val="00927638"/>
    <w:rsid w:val="00953438"/>
    <w:rsid w:val="0096198F"/>
    <w:rsid w:val="009644AE"/>
    <w:rsid w:val="00982854"/>
    <w:rsid w:val="009A56CD"/>
    <w:rsid w:val="009B2DDF"/>
    <w:rsid w:val="009F1CA4"/>
    <w:rsid w:val="00A26335"/>
    <w:rsid w:val="00A80775"/>
    <w:rsid w:val="00AA57AF"/>
    <w:rsid w:val="00AE7F32"/>
    <w:rsid w:val="00AF15FD"/>
    <w:rsid w:val="00AF312E"/>
    <w:rsid w:val="00B333EB"/>
    <w:rsid w:val="00B434C8"/>
    <w:rsid w:val="00B56FDA"/>
    <w:rsid w:val="00B91E46"/>
    <w:rsid w:val="00BB1AE5"/>
    <w:rsid w:val="00BB7F4A"/>
    <w:rsid w:val="00BC2DA3"/>
    <w:rsid w:val="00BD37CF"/>
    <w:rsid w:val="00BE19E8"/>
    <w:rsid w:val="00C103DD"/>
    <w:rsid w:val="00C30C95"/>
    <w:rsid w:val="00C37C9F"/>
    <w:rsid w:val="00C61AC2"/>
    <w:rsid w:val="00CA2BAB"/>
    <w:rsid w:val="00CF6AC7"/>
    <w:rsid w:val="00D148E9"/>
    <w:rsid w:val="00D33494"/>
    <w:rsid w:val="00D46C61"/>
    <w:rsid w:val="00D544DC"/>
    <w:rsid w:val="00D570B7"/>
    <w:rsid w:val="00D6261C"/>
    <w:rsid w:val="00D76A9C"/>
    <w:rsid w:val="00D84F84"/>
    <w:rsid w:val="00DD6B6E"/>
    <w:rsid w:val="00E26884"/>
    <w:rsid w:val="00E615D2"/>
    <w:rsid w:val="00E8754E"/>
    <w:rsid w:val="00EB0A1F"/>
    <w:rsid w:val="00EC53B9"/>
    <w:rsid w:val="00EE70B7"/>
    <w:rsid w:val="00EF4139"/>
    <w:rsid w:val="00F01477"/>
    <w:rsid w:val="00F3572A"/>
    <w:rsid w:val="00F41E03"/>
    <w:rsid w:val="00F43DA0"/>
    <w:rsid w:val="00F601EE"/>
    <w:rsid w:val="00F84B1B"/>
    <w:rsid w:val="00FA1C64"/>
    <w:rsid w:val="00FA718A"/>
    <w:rsid w:val="00FB3BD7"/>
    <w:rsid w:val="00FB4A54"/>
    <w:rsid w:val="00FC6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9F76E"/>
  <w15:chartTrackingRefBased/>
  <w15:docId w15:val="{80486D09-D183-4563-921D-E1C9C263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A1B"/>
    <w:pPr>
      <w:spacing w:after="200" w:line="276" w:lineRule="auto"/>
    </w:pPr>
    <w:rPr>
      <w:sz w:val="22"/>
      <w:szCs w:val="22"/>
      <w:lang w:val="en-GB"/>
    </w:rPr>
  </w:style>
  <w:style w:type="paragraph" w:styleId="Heading1">
    <w:name w:val="heading 1"/>
    <w:basedOn w:val="Normal"/>
    <w:next w:val="Normal"/>
    <w:link w:val="Heading1Char"/>
    <w:uiPriority w:val="9"/>
    <w:qFormat/>
    <w:rsid w:val="005909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F30"/>
  </w:style>
  <w:style w:type="paragraph" w:styleId="Footer">
    <w:name w:val="footer"/>
    <w:basedOn w:val="Normal"/>
    <w:link w:val="FooterChar"/>
    <w:uiPriority w:val="99"/>
    <w:unhideWhenUsed/>
    <w:rsid w:val="005F1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F30"/>
  </w:style>
  <w:style w:type="paragraph" w:styleId="BalloonText">
    <w:name w:val="Balloon Text"/>
    <w:basedOn w:val="Normal"/>
    <w:link w:val="BalloonTextChar"/>
    <w:uiPriority w:val="99"/>
    <w:semiHidden/>
    <w:unhideWhenUsed/>
    <w:rsid w:val="005F1F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1F30"/>
    <w:rPr>
      <w:rFonts w:ascii="Tahoma" w:hAnsi="Tahoma" w:cs="Tahoma"/>
      <w:sz w:val="16"/>
      <w:szCs w:val="16"/>
    </w:rPr>
  </w:style>
  <w:style w:type="paragraph" w:styleId="ListParagraph">
    <w:name w:val="List Paragraph"/>
    <w:basedOn w:val="Normal"/>
    <w:uiPriority w:val="34"/>
    <w:qFormat/>
    <w:rsid w:val="00BC2DA3"/>
    <w:pPr>
      <w:ind w:left="720"/>
      <w:contextualSpacing/>
    </w:pPr>
  </w:style>
  <w:style w:type="paragraph" w:styleId="NormalWeb">
    <w:name w:val="Normal (Web)"/>
    <w:basedOn w:val="Normal"/>
    <w:uiPriority w:val="99"/>
    <w:unhideWhenUsed/>
    <w:rsid w:val="00407148"/>
    <w:pPr>
      <w:spacing w:before="100" w:beforeAutospacing="1" w:after="100" w:afterAutospacing="1" w:line="240" w:lineRule="auto"/>
    </w:pPr>
    <w:rPr>
      <w:rFonts w:ascii="Times New Roman" w:eastAsia="SimSun" w:hAnsi="Times New Roman"/>
      <w:sz w:val="24"/>
      <w:szCs w:val="24"/>
      <w:lang w:eastAsia="en-GB"/>
    </w:rPr>
  </w:style>
  <w:style w:type="character" w:styleId="Hyperlink">
    <w:name w:val="Hyperlink"/>
    <w:uiPriority w:val="99"/>
    <w:semiHidden/>
    <w:unhideWhenUsed/>
    <w:rsid w:val="00652A1B"/>
    <w:rPr>
      <w:color w:val="0000FF"/>
      <w:u w:val="single"/>
    </w:rPr>
  </w:style>
  <w:style w:type="character" w:styleId="CommentReference">
    <w:name w:val="annotation reference"/>
    <w:uiPriority w:val="99"/>
    <w:semiHidden/>
    <w:unhideWhenUsed/>
    <w:rsid w:val="00612951"/>
    <w:rPr>
      <w:sz w:val="16"/>
      <w:szCs w:val="16"/>
    </w:rPr>
  </w:style>
  <w:style w:type="paragraph" w:styleId="CommentText">
    <w:name w:val="annotation text"/>
    <w:basedOn w:val="Normal"/>
    <w:link w:val="CommentTextChar"/>
    <w:uiPriority w:val="99"/>
    <w:semiHidden/>
    <w:unhideWhenUsed/>
    <w:rsid w:val="00612951"/>
    <w:rPr>
      <w:sz w:val="20"/>
      <w:szCs w:val="20"/>
    </w:rPr>
  </w:style>
  <w:style w:type="character" w:customStyle="1" w:styleId="CommentTextChar">
    <w:name w:val="Comment Text Char"/>
    <w:link w:val="CommentText"/>
    <w:uiPriority w:val="99"/>
    <w:semiHidden/>
    <w:rsid w:val="00612951"/>
    <w:rPr>
      <w:lang w:val="en-GB"/>
    </w:rPr>
  </w:style>
  <w:style w:type="paragraph" w:styleId="CommentSubject">
    <w:name w:val="annotation subject"/>
    <w:basedOn w:val="CommentText"/>
    <w:next w:val="CommentText"/>
    <w:link w:val="CommentSubjectChar"/>
    <w:uiPriority w:val="99"/>
    <w:semiHidden/>
    <w:unhideWhenUsed/>
    <w:rsid w:val="00612951"/>
    <w:rPr>
      <w:b/>
      <w:bCs/>
    </w:rPr>
  </w:style>
  <w:style w:type="character" w:customStyle="1" w:styleId="CommentSubjectChar">
    <w:name w:val="Comment Subject Char"/>
    <w:link w:val="CommentSubject"/>
    <w:uiPriority w:val="99"/>
    <w:semiHidden/>
    <w:rsid w:val="00612951"/>
    <w:rPr>
      <w:b/>
      <w:bCs/>
      <w:lang w:val="en-GB"/>
    </w:rPr>
  </w:style>
  <w:style w:type="table" w:styleId="GridTable1Light">
    <w:name w:val="Grid Table 1 Light"/>
    <w:basedOn w:val="TableNormal"/>
    <w:uiPriority w:val="46"/>
    <w:rsid w:val="005C2A7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183D80"/>
    <w:rPr>
      <w:sz w:val="22"/>
      <w:szCs w:val="22"/>
      <w:lang w:val="en-GB"/>
    </w:rPr>
  </w:style>
  <w:style w:type="character" w:customStyle="1" w:styleId="Heading1Char">
    <w:name w:val="Heading 1 Char"/>
    <w:basedOn w:val="DefaultParagraphFont"/>
    <w:link w:val="Heading1"/>
    <w:uiPriority w:val="9"/>
    <w:rsid w:val="00590948"/>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590948"/>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1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4BA3C-7095-4966-8D87-A8E38485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hsa-sumitra</dc:creator>
  <cp:keywords/>
  <cp:lastModifiedBy>Olson, Courtney L - (courtneyolson)</cp:lastModifiedBy>
  <cp:revision>18</cp:revision>
  <cp:lastPrinted>2013-04-19T15:10:00Z</cp:lastPrinted>
  <dcterms:created xsi:type="dcterms:W3CDTF">2020-04-10T20:34:00Z</dcterms:created>
  <dcterms:modified xsi:type="dcterms:W3CDTF">2020-06-11T18:46:00Z</dcterms:modified>
</cp:coreProperties>
</file>