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3A8" w:rsidRPr="002F59B1" w:rsidRDefault="002F59B1" w:rsidP="00EC3A9E">
      <w:pPr>
        <w:jc w:val="center"/>
        <w:outlineLvl w:val="0"/>
        <w:rPr>
          <w:b/>
          <w:bCs/>
          <w:sz w:val="22"/>
          <w:szCs w:val="22"/>
        </w:rPr>
      </w:pPr>
      <w:r>
        <w:rPr>
          <w:b/>
          <w:bCs/>
          <w:sz w:val="22"/>
          <w:szCs w:val="22"/>
        </w:rPr>
        <w:t>Research Agreement</w:t>
      </w:r>
    </w:p>
    <w:p w:rsidR="0032355D" w:rsidRPr="00463541" w:rsidRDefault="0032355D" w:rsidP="0032355D">
      <w:pPr>
        <w:jc w:val="center"/>
        <w:rPr>
          <w:sz w:val="22"/>
          <w:szCs w:val="22"/>
        </w:rPr>
      </w:pPr>
    </w:p>
    <w:p w:rsidR="00F33612" w:rsidRPr="00463541" w:rsidRDefault="00BD23A8" w:rsidP="00E64614">
      <w:pPr>
        <w:jc w:val="both"/>
        <w:rPr>
          <w:sz w:val="22"/>
          <w:szCs w:val="22"/>
        </w:rPr>
      </w:pPr>
      <w:r w:rsidRPr="00463541">
        <w:rPr>
          <w:sz w:val="22"/>
          <w:szCs w:val="22"/>
        </w:rPr>
        <w:tab/>
      </w:r>
    </w:p>
    <w:p w:rsidR="002F59B1" w:rsidRPr="00BF4190" w:rsidRDefault="002F59B1" w:rsidP="002F59B1">
      <w:pPr>
        <w:jc w:val="both"/>
        <w:rPr>
          <w:sz w:val="22"/>
          <w:szCs w:val="22"/>
        </w:rPr>
      </w:pPr>
      <w:r w:rsidRPr="0080175E">
        <w:rPr>
          <w:sz w:val="22"/>
          <w:szCs w:val="22"/>
        </w:rPr>
        <w:t xml:space="preserve">This </w:t>
      </w:r>
      <w:r>
        <w:rPr>
          <w:sz w:val="22"/>
          <w:szCs w:val="22"/>
        </w:rPr>
        <w:t xml:space="preserve">Research </w:t>
      </w:r>
      <w:r w:rsidRPr="0080175E">
        <w:rPr>
          <w:sz w:val="22"/>
          <w:szCs w:val="22"/>
        </w:rPr>
        <w:t xml:space="preserve">Agreement (the “Agreement”) is effective on the date of the last authorized signature below (the "Effective Date"), between </w:t>
      </w:r>
      <w:r w:rsidRPr="0080175E">
        <w:rPr>
          <w:sz w:val="22"/>
          <w:szCs w:val="22"/>
          <w:highlight w:val="yellow"/>
        </w:rPr>
        <w:t xml:space="preserve">[insert name of </w:t>
      </w:r>
      <w:r w:rsidR="00B5106A">
        <w:rPr>
          <w:sz w:val="22"/>
          <w:szCs w:val="22"/>
          <w:highlight w:val="yellow"/>
        </w:rPr>
        <w:t>sponsor</w:t>
      </w:r>
      <w:r w:rsidRPr="0080175E">
        <w:rPr>
          <w:sz w:val="22"/>
          <w:szCs w:val="22"/>
          <w:highlight w:val="yellow"/>
        </w:rPr>
        <w:t>]</w:t>
      </w:r>
      <w:r w:rsidRPr="0080175E">
        <w:rPr>
          <w:sz w:val="22"/>
          <w:szCs w:val="22"/>
        </w:rPr>
        <w:t xml:space="preserve"> (“</w:t>
      </w:r>
      <w:r w:rsidR="00B5106A">
        <w:rPr>
          <w:sz w:val="22"/>
          <w:szCs w:val="22"/>
        </w:rPr>
        <w:t>Sponsor</w:t>
      </w:r>
      <w:r w:rsidRPr="0080175E">
        <w:rPr>
          <w:sz w:val="22"/>
          <w:szCs w:val="22"/>
        </w:rPr>
        <w:t xml:space="preserve">”), with offices located at </w:t>
      </w:r>
      <w:r w:rsidR="000428AD">
        <w:rPr>
          <w:sz w:val="22"/>
          <w:szCs w:val="22"/>
          <w:highlight w:val="yellow"/>
        </w:rPr>
        <w:t xml:space="preserve">[insert address of </w:t>
      </w:r>
      <w:r w:rsidR="00B5106A">
        <w:rPr>
          <w:sz w:val="22"/>
          <w:szCs w:val="22"/>
          <w:highlight w:val="yellow"/>
        </w:rPr>
        <w:t>sponsor</w:t>
      </w:r>
      <w:r w:rsidRPr="0080175E">
        <w:rPr>
          <w:sz w:val="22"/>
          <w:szCs w:val="22"/>
          <w:highlight w:val="yellow"/>
        </w:rPr>
        <w:t>]</w:t>
      </w:r>
      <w:r w:rsidRPr="0080175E">
        <w:rPr>
          <w:sz w:val="22"/>
          <w:szCs w:val="22"/>
        </w:rPr>
        <w:t>, and</w:t>
      </w:r>
      <w:r w:rsidRPr="00BF4190">
        <w:rPr>
          <w:sz w:val="22"/>
          <w:szCs w:val="22"/>
        </w:rPr>
        <w:t xml:space="preserve"> the </w:t>
      </w:r>
      <w:r w:rsidRPr="008D3DDA">
        <w:rPr>
          <w:sz w:val="22"/>
          <w:szCs w:val="22"/>
        </w:rPr>
        <w:t>Arizona</w:t>
      </w:r>
      <w:r w:rsidRPr="00BF4190">
        <w:rPr>
          <w:sz w:val="22"/>
          <w:szCs w:val="22"/>
        </w:rPr>
        <w:t xml:space="preserve"> Board of Regents on behalf of the University of </w:t>
      </w:r>
      <w:r w:rsidRPr="008D3DDA">
        <w:rPr>
          <w:sz w:val="22"/>
          <w:szCs w:val="22"/>
        </w:rPr>
        <w:t>Arizona</w:t>
      </w:r>
      <w:r w:rsidRPr="00BF4190">
        <w:rPr>
          <w:sz w:val="22"/>
          <w:szCs w:val="22"/>
        </w:rPr>
        <w:t xml:space="preserve">, an </w:t>
      </w:r>
      <w:r w:rsidRPr="008D3DDA">
        <w:rPr>
          <w:sz w:val="22"/>
          <w:szCs w:val="22"/>
        </w:rPr>
        <w:t>Arizona</w:t>
      </w:r>
      <w:r w:rsidRPr="00BF4190">
        <w:rPr>
          <w:sz w:val="22"/>
          <w:szCs w:val="22"/>
        </w:rPr>
        <w:t xml:space="preserve"> body corporate ("</w:t>
      </w:r>
      <w:r w:rsidR="006574B7">
        <w:rPr>
          <w:sz w:val="22"/>
          <w:szCs w:val="22"/>
        </w:rPr>
        <w:t>University</w:t>
      </w:r>
      <w:r w:rsidRPr="00BF4190">
        <w:rPr>
          <w:sz w:val="22"/>
          <w:szCs w:val="22"/>
        </w:rPr>
        <w:t>")</w:t>
      </w:r>
      <w:r>
        <w:rPr>
          <w:sz w:val="22"/>
          <w:szCs w:val="22"/>
        </w:rPr>
        <w:t>, with offices located at University Services Building Room 5</w:t>
      </w:r>
      <w:r w:rsidR="008E4416">
        <w:rPr>
          <w:sz w:val="22"/>
          <w:szCs w:val="22"/>
        </w:rPr>
        <w:t>10</w:t>
      </w:r>
      <w:r>
        <w:rPr>
          <w:sz w:val="22"/>
          <w:szCs w:val="22"/>
        </w:rPr>
        <w:t>, 888 N. Euclid Ave., Tucson, Arizona 85719</w:t>
      </w:r>
      <w:r w:rsidRPr="00BF4190">
        <w:rPr>
          <w:sz w:val="22"/>
          <w:szCs w:val="22"/>
        </w:rPr>
        <w:t xml:space="preserve">. </w:t>
      </w:r>
    </w:p>
    <w:p w:rsidR="00C14AAB" w:rsidRPr="00463541" w:rsidRDefault="00C14AAB" w:rsidP="00F33612">
      <w:pPr>
        <w:tabs>
          <w:tab w:val="left" w:pos="1800"/>
          <w:tab w:val="left" w:pos="1890"/>
        </w:tabs>
        <w:jc w:val="both"/>
        <w:rPr>
          <w:sz w:val="22"/>
          <w:szCs w:val="22"/>
          <w:u w:val="single"/>
        </w:rPr>
      </w:pPr>
    </w:p>
    <w:p w:rsidR="00B16A9A" w:rsidRPr="00463541" w:rsidRDefault="00BB1B28" w:rsidP="00E64614">
      <w:pPr>
        <w:jc w:val="both"/>
        <w:rPr>
          <w:b/>
          <w:sz w:val="22"/>
          <w:szCs w:val="22"/>
        </w:rPr>
      </w:pPr>
      <w:bookmarkStart w:id="0" w:name="_GoBack"/>
      <w:r w:rsidRPr="00463541">
        <w:rPr>
          <w:sz w:val="22"/>
          <w:szCs w:val="22"/>
        </w:rPr>
        <w:t xml:space="preserve">The </w:t>
      </w:r>
      <w:r w:rsidR="00EC3A9E">
        <w:rPr>
          <w:sz w:val="22"/>
          <w:szCs w:val="22"/>
        </w:rPr>
        <w:t>parties</w:t>
      </w:r>
      <w:r w:rsidRPr="00463541">
        <w:rPr>
          <w:sz w:val="22"/>
          <w:szCs w:val="22"/>
        </w:rPr>
        <w:t xml:space="preserve"> hereby agree as follows:  </w:t>
      </w:r>
    </w:p>
    <w:bookmarkEnd w:id="0"/>
    <w:p w:rsidR="007B3BCE" w:rsidRPr="00463541" w:rsidRDefault="00AB4D9B" w:rsidP="00AB4D9B">
      <w:pPr>
        <w:numPr>
          <w:ilvl w:val="0"/>
          <w:numId w:val="1"/>
        </w:numPr>
        <w:spacing w:before="240"/>
        <w:jc w:val="both"/>
        <w:rPr>
          <w:sz w:val="22"/>
          <w:szCs w:val="22"/>
        </w:rPr>
      </w:pPr>
      <w:r>
        <w:rPr>
          <w:b/>
          <w:sz w:val="22"/>
          <w:szCs w:val="22"/>
        </w:rPr>
        <w:t>Scope of Work and Payment</w:t>
      </w:r>
    </w:p>
    <w:p w:rsidR="00DA72A3" w:rsidRPr="000428AD" w:rsidRDefault="00AD6985" w:rsidP="00AB4D9B">
      <w:pPr>
        <w:tabs>
          <w:tab w:val="left" w:pos="810"/>
        </w:tabs>
        <w:spacing w:before="240"/>
        <w:ind w:left="810" w:hanging="450"/>
        <w:jc w:val="both"/>
        <w:rPr>
          <w:sz w:val="22"/>
          <w:szCs w:val="22"/>
        </w:rPr>
      </w:pPr>
      <w:r w:rsidRPr="00463541">
        <w:rPr>
          <w:sz w:val="22"/>
          <w:szCs w:val="22"/>
        </w:rPr>
        <w:t>1.</w:t>
      </w:r>
      <w:r w:rsidR="00DA72A3" w:rsidRPr="00463541">
        <w:rPr>
          <w:sz w:val="22"/>
          <w:szCs w:val="22"/>
        </w:rPr>
        <w:t>1</w:t>
      </w:r>
      <w:r w:rsidR="00DA72A3" w:rsidRPr="00463541">
        <w:rPr>
          <w:sz w:val="22"/>
          <w:szCs w:val="22"/>
        </w:rPr>
        <w:tab/>
      </w:r>
      <w:r w:rsidR="00DA72A3" w:rsidRPr="00463541">
        <w:rPr>
          <w:sz w:val="22"/>
          <w:szCs w:val="22"/>
          <w:u w:val="single"/>
        </w:rPr>
        <w:t>Research Project</w:t>
      </w:r>
      <w:r w:rsidRPr="00463541">
        <w:rPr>
          <w:sz w:val="22"/>
          <w:szCs w:val="22"/>
        </w:rPr>
        <w:t xml:space="preserve">.  </w:t>
      </w:r>
      <w:r w:rsidR="007A01F3" w:rsidRPr="00463541">
        <w:rPr>
          <w:sz w:val="22"/>
          <w:szCs w:val="22"/>
        </w:rPr>
        <w:t xml:space="preserve">The </w:t>
      </w:r>
      <w:r w:rsidR="007A01F3" w:rsidRPr="000428AD">
        <w:rPr>
          <w:sz w:val="22"/>
          <w:szCs w:val="22"/>
        </w:rPr>
        <w:t xml:space="preserve">University will </w:t>
      </w:r>
      <w:r w:rsidR="002E4599" w:rsidRPr="000428AD">
        <w:rPr>
          <w:sz w:val="22"/>
          <w:szCs w:val="22"/>
        </w:rPr>
        <w:t xml:space="preserve">use reasonable efforts to perform </w:t>
      </w:r>
      <w:r w:rsidR="007A01F3" w:rsidRPr="000428AD">
        <w:rPr>
          <w:sz w:val="22"/>
          <w:szCs w:val="22"/>
        </w:rPr>
        <w:t xml:space="preserve">the research project as described on and in accordance with </w:t>
      </w:r>
      <w:r w:rsidR="007A01F3" w:rsidRPr="000B6B8E">
        <w:rPr>
          <w:sz w:val="22"/>
          <w:szCs w:val="22"/>
        </w:rPr>
        <w:t>Exhibit A</w:t>
      </w:r>
      <w:r w:rsidR="007A01F3" w:rsidRPr="000428AD">
        <w:rPr>
          <w:sz w:val="22"/>
          <w:szCs w:val="22"/>
        </w:rPr>
        <w:t xml:space="preserve"> </w:t>
      </w:r>
      <w:r w:rsidR="00F33612" w:rsidRPr="000428AD">
        <w:rPr>
          <w:sz w:val="22"/>
          <w:szCs w:val="22"/>
        </w:rPr>
        <w:t>(the “Research Project”)</w:t>
      </w:r>
      <w:r w:rsidR="007A01F3" w:rsidRPr="000428AD">
        <w:rPr>
          <w:sz w:val="22"/>
          <w:szCs w:val="22"/>
        </w:rPr>
        <w:t xml:space="preserve">, in consideration </w:t>
      </w:r>
      <w:r w:rsidR="002312F5" w:rsidRPr="000428AD">
        <w:rPr>
          <w:sz w:val="22"/>
          <w:szCs w:val="22"/>
        </w:rPr>
        <w:t xml:space="preserve">for </w:t>
      </w:r>
      <w:r w:rsidR="00B5106A">
        <w:rPr>
          <w:sz w:val="22"/>
          <w:szCs w:val="22"/>
        </w:rPr>
        <w:t>Sponsor</w:t>
      </w:r>
      <w:r w:rsidR="007A01F3" w:rsidRPr="000428AD">
        <w:rPr>
          <w:sz w:val="22"/>
          <w:szCs w:val="22"/>
        </w:rPr>
        <w:t xml:space="preserve"> making the payments as described on and in accordance with </w:t>
      </w:r>
      <w:r w:rsidR="007A01F3" w:rsidRPr="000B6B8E">
        <w:rPr>
          <w:sz w:val="22"/>
          <w:szCs w:val="22"/>
        </w:rPr>
        <w:t>Exhibit B</w:t>
      </w:r>
      <w:r w:rsidR="007A01F3" w:rsidRPr="000428AD">
        <w:rPr>
          <w:sz w:val="22"/>
          <w:szCs w:val="22"/>
        </w:rPr>
        <w:t xml:space="preserve"> (the “Costs of Research”).  </w:t>
      </w:r>
      <w:r w:rsidR="00A054AC" w:rsidRPr="000428AD">
        <w:rPr>
          <w:sz w:val="22"/>
          <w:szCs w:val="22"/>
        </w:rPr>
        <w:t xml:space="preserve">  Unless otherwise set forth on Exhibit B, payments will be due within 30 days of the date of the University’s invoice.</w:t>
      </w:r>
      <w:r w:rsidR="008B7D08" w:rsidRPr="000428AD">
        <w:rPr>
          <w:sz w:val="22"/>
          <w:szCs w:val="22"/>
        </w:rPr>
        <w:t xml:space="preserve">  </w:t>
      </w:r>
      <w:r w:rsidR="000060FE" w:rsidRPr="000428AD">
        <w:rPr>
          <w:sz w:val="22"/>
          <w:szCs w:val="22"/>
        </w:rPr>
        <w:t xml:space="preserve">The Research Project will be supervised by </w:t>
      </w:r>
      <w:r w:rsidR="00F6436B" w:rsidRPr="000428AD">
        <w:rPr>
          <w:sz w:val="22"/>
          <w:szCs w:val="22"/>
          <w:highlight w:val="yellow"/>
        </w:rPr>
        <w:t>_____________</w:t>
      </w:r>
      <w:r w:rsidRPr="000428AD">
        <w:rPr>
          <w:sz w:val="22"/>
          <w:szCs w:val="22"/>
        </w:rPr>
        <w:t>, employed by University</w:t>
      </w:r>
      <w:r w:rsidR="000060FE" w:rsidRPr="000428AD">
        <w:rPr>
          <w:sz w:val="22"/>
          <w:szCs w:val="22"/>
        </w:rPr>
        <w:t xml:space="preserve"> </w:t>
      </w:r>
      <w:r w:rsidRPr="000428AD">
        <w:rPr>
          <w:sz w:val="22"/>
          <w:szCs w:val="22"/>
        </w:rPr>
        <w:t>(the “Principal Investigator”).</w:t>
      </w:r>
    </w:p>
    <w:p w:rsidR="002E4599" w:rsidRPr="000428AD" w:rsidRDefault="002E4599" w:rsidP="00AB4D9B">
      <w:pPr>
        <w:tabs>
          <w:tab w:val="left" w:pos="810"/>
        </w:tabs>
        <w:spacing w:before="240"/>
        <w:ind w:left="810" w:hanging="450"/>
        <w:jc w:val="both"/>
        <w:rPr>
          <w:sz w:val="22"/>
          <w:szCs w:val="22"/>
        </w:rPr>
      </w:pPr>
      <w:r w:rsidRPr="000428AD">
        <w:rPr>
          <w:sz w:val="22"/>
          <w:szCs w:val="22"/>
        </w:rPr>
        <w:t>1.2</w:t>
      </w:r>
      <w:r w:rsidRPr="000428AD">
        <w:rPr>
          <w:sz w:val="22"/>
          <w:szCs w:val="22"/>
        </w:rPr>
        <w:tab/>
      </w:r>
      <w:r w:rsidRPr="000428AD">
        <w:rPr>
          <w:sz w:val="22"/>
          <w:szCs w:val="22"/>
          <w:u w:val="single"/>
        </w:rPr>
        <w:t>Reports</w:t>
      </w:r>
      <w:r w:rsidRPr="000428AD">
        <w:rPr>
          <w:sz w:val="22"/>
          <w:szCs w:val="22"/>
        </w:rPr>
        <w:t xml:space="preserve">.  A final report setting forth the accomplishments and significant research findings </w:t>
      </w:r>
      <w:r w:rsidR="00570AB5" w:rsidRPr="000428AD">
        <w:rPr>
          <w:sz w:val="22"/>
          <w:szCs w:val="22"/>
        </w:rPr>
        <w:t xml:space="preserve">will </w:t>
      </w:r>
      <w:r w:rsidRPr="000428AD">
        <w:rPr>
          <w:sz w:val="22"/>
          <w:szCs w:val="22"/>
        </w:rPr>
        <w:t>be prepared by the University and</w:t>
      </w:r>
      <w:r w:rsidR="00570AB5" w:rsidRPr="000428AD">
        <w:rPr>
          <w:sz w:val="22"/>
          <w:szCs w:val="22"/>
        </w:rPr>
        <w:t xml:space="preserve"> </w:t>
      </w:r>
      <w:r w:rsidRPr="000428AD">
        <w:rPr>
          <w:sz w:val="22"/>
          <w:szCs w:val="22"/>
        </w:rPr>
        <w:t xml:space="preserve">submitted to the Sponsor within </w:t>
      </w:r>
      <w:r w:rsidR="000060FE" w:rsidRPr="000428AD">
        <w:rPr>
          <w:sz w:val="22"/>
          <w:szCs w:val="22"/>
        </w:rPr>
        <w:t>sixty (6</w:t>
      </w:r>
      <w:r w:rsidRPr="000428AD">
        <w:rPr>
          <w:sz w:val="22"/>
          <w:szCs w:val="22"/>
        </w:rPr>
        <w:t>0) days after the expiration of this Agreement.</w:t>
      </w:r>
    </w:p>
    <w:p w:rsidR="00DA72A3" w:rsidRPr="000428AD" w:rsidRDefault="00DA72A3" w:rsidP="00AB4D9B">
      <w:pPr>
        <w:tabs>
          <w:tab w:val="left" w:pos="810"/>
        </w:tabs>
        <w:spacing w:before="240"/>
        <w:ind w:left="810" w:hanging="450"/>
        <w:jc w:val="both"/>
        <w:rPr>
          <w:sz w:val="22"/>
          <w:szCs w:val="22"/>
        </w:rPr>
      </w:pPr>
      <w:r w:rsidRPr="000428AD">
        <w:rPr>
          <w:sz w:val="22"/>
          <w:szCs w:val="22"/>
        </w:rPr>
        <w:t>1.</w:t>
      </w:r>
      <w:r w:rsidR="000060FE" w:rsidRPr="000428AD">
        <w:rPr>
          <w:sz w:val="22"/>
          <w:szCs w:val="22"/>
        </w:rPr>
        <w:t>3</w:t>
      </w:r>
      <w:r w:rsidRPr="000428AD">
        <w:rPr>
          <w:sz w:val="22"/>
          <w:szCs w:val="22"/>
        </w:rPr>
        <w:tab/>
      </w:r>
      <w:r w:rsidRPr="000428AD">
        <w:rPr>
          <w:sz w:val="22"/>
          <w:szCs w:val="22"/>
          <w:u w:val="single"/>
        </w:rPr>
        <w:t>Non-</w:t>
      </w:r>
      <w:r w:rsidR="00570AB5" w:rsidRPr="000428AD">
        <w:rPr>
          <w:sz w:val="22"/>
          <w:szCs w:val="22"/>
          <w:u w:val="single"/>
        </w:rPr>
        <w:t>E</w:t>
      </w:r>
      <w:r w:rsidRPr="000428AD">
        <w:rPr>
          <w:sz w:val="22"/>
          <w:szCs w:val="22"/>
          <w:u w:val="single"/>
        </w:rPr>
        <w:t>xclusivity of Research</w:t>
      </w:r>
      <w:r w:rsidRPr="000428AD">
        <w:rPr>
          <w:sz w:val="22"/>
          <w:szCs w:val="22"/>
        </w:rPr>
        <w:t xml:space="preserve">.  </w:t>
      </w:r>
      <w:r w:rsidR="008B7D08" w:rsidRPr="000428AD">
        <w:rPr>
          <w:sz w:val="22"/>
          <w:szCs w:val="22"/>
        </w:rPr>
        <w:t xml:space="preserve">Both </w:t>
      </w:r>
      <w:r w:rsidR="00EC3A9E">
        <w:rPr>
          <w:sz w:val="22"/>
          <w:szCs w:val="22"/>
        </w:rPr>
        <w:t>parties</w:t>
      </w:r>
      <w:r w:rsidR="008B7D08" w:rsidRPr="000428AD">
        <w:rPr>
          <w:sz w:val="22"/>
          <w:szCs w:val="22"/>
        </w:rPr>
        <w:t xml:space="preserve"> acknowledge and agree that each </w:t>
      </w:r>
      <w:r w:rsidR="00EC3A9E">
        <w:rPr>
          <w:sz w:val="22"/>
          <w:szCs w:val="22"/>
        </w:rPr>
        <w:t>party</w:t>
      </w:r>
      <w:r w:rsidR="008B7D08" w:rsidRPr="000428AD">
        <w:rPr>
          <w:sz w:val="22"/>
          <w:szCs w:val="22"/>
        </w:rPr>
        <w:t xml:space="preserve"> may engage in other research that is similar to the Research Project, funded by public or private sources and conducted separately, and the other </w:t>
      </w:r>
      <w:r w:rsidR="00EC3A9E">
        <w:rPr>
          <w:sz w:val="22"/>
          <w:szCs w:val="22"/>
        </w:rPr>
        <w:t>party</w:t>
      </w:r>
      <w:r w:rsidR="008B7D08" w:rsidRPr="000428AD">
        <w:rPr>
          <w:sz w:val="22"/>
          <w:szCs w:val="22"/>
        </w:rPr>
        <w:t xml:space="preserve"> has no rights or obligations with respect to such separate research.  </w:t>
      </w:r>
    </w:p>
    <w:p w:rsidR="004C18F6" w:rsidRDefault="00DA72A3" w:rsidP="00AB4D9B">
      <w:pPr>
        <w:tabs>
          <w:tab w:val="left" w:pos="810"/>
        </w:tabs>
        <w:spacing w:before="240"/>
        <w:ind w:left="810" w:hanging="450"/>
        <w:jc w:val="both"/>
        <w:rPr>
          <w:sz w:val="22"/>
          <w:szCs w:val="22"/>
        </w:rPr>
      </w:pPr>
      <w:r w:rsidRPr="000428AD">
        <w:rPr>
          <w:sz w:val="22"/>
          <w:szCs w:val="22"/>
        </w:rPr>
        <w:t>1.</w:t>
      </w:r>
      <w:r w:rsidR="000060FE" w:rsidRPr="000428AD">
        <w:rPr>
          <w:sz w:val="22"/>
          <w:szCs w:val="22"/>
        </w:rPr>
        <w:t>4</w:t>
      </w:r>
      <w:r w:rsidRPr="000428AD">
        <w:rPr>
          <w:sz w:val="22"/>
          <w:szCs w:val="22"/>
        </w:rPr>
        <w:tab/>
      </w:r>
      <w:r w:rsidRPr="000428AD">
        <w:rPr>
          <w:sz w:val="22"/>
          <w:szCs w:val="22"/>
          <w:u w:val="single"/>
        </w:rPr>
        <w:t>Equipment and Supplies</w:t>
      </w:r>
      <w:r w:rsidRPr="000428AD">
        <w:rPr>
          <w:sz w:val="22"/>
          <w:szCs w:val="22"/>
        </w:rPr>
        <w:t xml:space="preserve">.  </w:t>
      </w:r>
      <w:r w:rsidR="00BD23A8" w:rsidRPr="000428AD">
        <w:rPr>
          <w:sz w:val="22"/>
          <w:szCs w:val="22"/>
        </w:rPr>
        <w:t>Equipment and supplie</w:t>
      </w:r>
      <w:r w:rsidR="00BD23A8" w:rsidRPr="00463541">
        <w:rPr>
          <w:sz w:val="22"/>
          <w:szCs w:val="22"/>
        </w:rPr>
        <w:t xml:space="preserve">s purchased specifically to conduct the </w:t>
      </w:r>
      <w:r w:rsidR="00CB01A3" w:rsidRPr="00463541">
        <w:rPr>
          <w:sz w:val="22"/>
          <w:szCs w:val="22"/>
        </w:rPr>
        <w:t>Research Project</w:t>
      </w:r>
      <w:r w:rsidR="00BD23A8" w:rsidRPr="00463541">
        <w:rPr>
          <w:sz w:val="22"/>
          <w:szCs w:val="22"/>
        </w:rPr>
        <w:t xml:space="preserve"> belong to </w:t>
      </w:r>
      <w:r w:rsidR="002377A4" w:rsidRPr="00463541">
        <w:rPr>
          <w:sz w:val="22"/>
          <w:szCs w:val="22"/>
        </w:rPr>
        <w:t>University</w:t>
      </w:r>
      <w:r w:rsidR="00BD23A8" w:rsidRPr="00463541">
        <w:rPr>
          <w:sz w:val="22"/>
          <w:szCs w:val="22"/>
        </w:rPr>
        <w:t xml:space="preserve"> at the termination of this Agreement.</w:t>
      </w:r>
    </w:p>
    <w:p w:rsidR="00BD23A8" w:rsidRPr="000428AD" w:rsidRDefault="000428AD" w:rsidP="000428AD">
      <w:pPr>
        <w:numPr>
          <w:ilvl w:val="0"/>
          <w:numId w:val="1"/>
        </w:numPr>
        <w:spacing w:before="240"/>
        <w:jc w:val="both"/>
        <w:rPr>
          <w:b/>
          <w:sz w:val="22"/>
          <w:szCs w:val="22"/>
        </w:rPr>
      </w:pPr>
      <w:r>
        <w:rPr>
          <w:b/>
          <w:sz w:val="22"/>
          <w:szCs w:val="22"/>
        </w:rPr>
        <w:t>Term and Termination</w:t>
      </w:r>
    </w:p>
    <w:p w:rsidR="004B3937" w:rsidRPr="00463541" w:rsidRDefault="000428AD" w:rsidP="000428AD">
      <w:pPr>
        <w:tabs>
          <w:tab w:val="left" w:pos="810"/>
        </w:tabs>
        <w:spacing w:before="240"/>
        <w:ind w:left="810" w:hanging="450"/>
        <w:jc w:val="both"/>
        <w:rPr>
          <w:sz w:val="22"/>
          <w:szCs w:val="22"/>
        </w:rPr>
      </w:pPr>
      <w:r w:rsidRPr="000428AD">
        <w:rPr>
          <w:sz w:val="22"/>
          <w:szCs w:val="22"/>
        </w:rPr>
        <w:t>2.1</w:t>
      </w:r>
      <w:r w:rsidRPr="000428AD">
        <w:rPr>
          <w:sz w:val="22"/>
          <w:szCs w:val="22"/>
        </w:rPr>
        <w:tab/>
      </w:r>
      <w:r w:rsidR="004C18F6" w:rsidRPr="000428AD">
        <w:rPr>
          <w:sz w:val="22"/>
          <w:szCs w:val="22"/>
          <w:u w:val="single"/>
        </w:rPr>
        <w:t>Term</w:t>
      </w:r>
      <w:r w:rsidR="00BD23A8" w:rsidRPr="000428AD">
        <w:rPr>
          <w:sz w:val="22"/>
          <w:szCs w:val="22"/>
          <w:u w:val="single"/>
        </w:rPr>
        <w:t>.</w:t>
      </w:r>
      <w:r w:rsidR="00BD23A8" w:rsidRPr="00463541">
        <w:rPr>
          <w:sz w:val="22"/>
          <w:szCs w:val="22"/>
        </w:rPr>
        <w:t xml:space="preserve">  </w:t>
      </w:r>
      <w:r w:rsidR="00573DA8" w:rsidRPr="00463541">
        <w:rPr>
          <w:sz w:val="22"/>
          <w:szCs w:val="22"/>
        </w:rPr>
        <w:t>This Agreement begin</w:t>
      </w:r>
      <w:r w:rsidR="00164AB7" w:rsidRPr="00463541">
        <w:rPr>
          <w:sz w:val="22"/>
          <w:szCs w:val="22"/>
        </w:rPr>
        <w:t>s</w:t>
      </w:r>
      <w:r w:rsidR="00573DA8" w:rsidRPr="00463541">
        <w:rPr>
          <w:sz w:val="22"/>
          <w:szCs w:val="22"/>
        </w:rPr>
        <w:t xml:space="preserve"> on the Effective Date and will </w:t>
      </w:r>
      <w:r w:rsidR="00250645" w:rsidRPr="00463541">
        <w:rPr>
          <w:sz w:val="22"/>
          <w:szCs w:val="22"/>
        </w:rPr>
        <w:t>expire</w:t>
      </w:r>
      <w:r w:rsidR="00573DA8" w:rsidRPr="00463541">
        <w:rPr>
          <w:sz w:val="22"/>
          <w:szCs w:val="22"/>
        </w:rPr>
        <w:t xml:space="preserve"> </w:t>
      </w:r>
      <w:r w:rsidR="00550642">
        <w:rPr>
          <w:sz w:val="22"/>
          <w:szCs w:val="22"/>
        </w:rPr>
        <w:t xml:space="preserve">on </w:t>
      </w:r>
      <w:r w:rsidR="00550642" w:rsidRPr="000B6B8E">
        <w:rPr>
          <w:sz w:val="22"/>
          <w:szCs w:val="22"/>
          <w:highlight w:val="yellow"/>
        </w:rPr>
        <w:t>_________</w:t>
      </w:r>
      <w:r w:rsidR="00550642">
        <w:rPr>
          <w:sz w:val="22"/>
          <w:szCs w:val="22"/>
        </w:rPr>
        <w:t>,</w:t>
      </w:r>
      <w:r w:rsidR="00573DA8" w:rsidRPr="00463541">
        <w:rPr>
          <w:sz w:val="22"/>
          <w:szCs w:val="22"/>
        </w:rPr>
        <w:t xml:space="preserve"> (the </w:t>
      </w:r>
      <w:r w:rsidR="00573DA8" w:rsidRPr="000428AD">
        <w:rPr>
          <w:sz w:val="22"/>
          <w:szCs w:val="22"/>
        </w:rPr>
        <w:t>“Term”</w:t>
      </w:r>
      <w:r w:rsidR="00573DA8" w:rsidRPr="00463541">
        <w:rPr>
          <w:sz w:val="22"/>
          <w:szCs w:val="22"/>
        </w:rPr>
        <w:t xml:space="preserve">), unless sooner terminated in accordance with the provisions of this Section </w:t>
      </w:r>
      <w:r w:rsidR="005C620F" w:rsidRPr="00463541">
        <w:rPr>
          <w:sz w:val="22"/>
          <w:szCs w:val="22"/>
        </w:rPr>
        <w:t>2</w:t>
      </w:r>
      <w:r w:rsidR="00573DA8" w:rsidRPr="00463541">
        <w:rPr>
          <w:sz w:val="22"/>
          <w:szCs w:val="22"/>
        </w:rPr>
        <w:t xml:space="preserve">.  </w:t>
      </w:r>
    </w:p>
    <w:p w:rsidR="009A5D9A" w:rsidRPr="00463541" w:rsidRDefault="000428AD" w:rsidP="000428AD">
      <w:pPr>
        <w:tabs>
          <w:tab w:val="left" w:pos="810"/>
        </w:tabs>
        <w:spacing w:before="240"/>
        <w:ind w:left="810" w:hanging="450"/>
        <w:jc w:val="both"/>
        <w:rPr>
          <w:sz w:val="22"/>
          <w:szCs w:val="22"/>
        </w:rPr>
      </w:pPr>
      <w:r>
        <w:rPr>
          <w:sz w:val="22"/>
          <w:szCs w:val="22"/>
        </w:rPr>
        <w:t>2.2</w:t>
      </w:r>
      <w:r>
        <w:rPr>
          <w:sz w:val="22"/>
          <w:szCs w:val="22"/>
        </w:rPr>
        <w:tab/>
      </w:r>
      <w:r w:rsidR="00BD23A8" w:rsidRPr="000428AD">
        <w:rPr>
          <w:sz w:val="22"/>
          <w:szCs w:val="22"/>
          <w:u w:val="single"/>
        </w:rPr>
        <w:t xml:space="preserve">Termination </w:t>
      </w:r>
      <w:r w:rsidR="007A01F3" w:rsidRPr="000428AD">
        <w:rPr>
          <w:sz w:val="22"/>
          <w:szCs w:val="22"/>
          <w:u w:val="single"/>
        </w:rPr>
        <w:t>for Convenience</w:t>
      </w:r>
      <w:r w:rsidR="00BD23A8" w:rsidRPr="00463541">
        <w:rPr>
          <w:sz w:val="22"/>
          <w:szCs w:val="22"/>
        </w:rPr>
        <w:t xml:space="preserve">.  </w:t>
      </w:r>
      <w:r w:rsidR="007A01F3" w:rsidRPr="00463541">
        <w:rPr>
          <w:sz w:val="22"/>
          <w:szCs w:val="22"/>
        </w:rPr>
        <w:t xml:space="preserve">Either party may terminate this Agreement at any time upon </w:t>
      </w:r>
      <w:r w:rsidR="00BD23A8" w:rsidRPr="00463541">
        <w:rPr>
          <w:sz w:val="22"/>
          <w:szCs w:val="22"/>
        </w:rPr>
        <w:t xml:space="preserve">(90) days written notice to </w:t>
      </w:r>
      <w:r w:rsidR="00250645" w:rsidRPr="00463541">
        <w:rPr>
          <w:sz w:val="22"/>
          <w:szCs w:val="22"/>
        </w:rPr>
        <w:t xml:space="preserve">the other </w:t>
      </w:r>
      <w:r w:rsidR="00EC3A9E">
        <w:rPr>
          <w:sz w:val="22"/>
          <w:szCs w:val="22"/>
        </w:rPr>
        <w:t>party</w:t>
      </w:r>
      <w:r w:rsidR="00BD23A8" w:rsidRPr="00463541">
        <w:rPr>
          <w:sz w:val="22"/>
          <w:szCs w:val="22"/>
        </w:rPr>
        <w:t xml:space="preserve">.  </w:t>
      </w:r>
    </w:p>
    <w:p w:rsidR="00250645" w:rsidRPr="00463541" w:rsidRDefault="000428AD" w:rsidP="000428AD">
      <w:pPr>
        <w:tabs>
          <w:tab w:val="left" w:pos="810"/>
        </w:tabs>
        <w:spacing w:before="240"/>
        <w:ind w:left="810" w:hanging="450"/>
        <w:jc w:val="both"/>
        <w:rPr>
          <w:sz w:val="22"/>
          <w:szCs w:val="22"/>
        </w:rPr>
      </w:pPr>
      <w:r>
        <w:rPr>
          <w:sz w:val="22"/>
          <w:szCs w:val="22"/>
        </w:rPr>
        <w:t>2.3</w:t>
      </w:r>
      <w:r>
        <w:rPr>
          <w:sz w:val="22"/>
          <w:szCs w:val="22"/>
        </w:rPr>
        <w:tab/>
      </w:r>
      <w:r w:rsidR="00250645" w:rsidRPr="000428AD">
        <w:rPr>
          <w:sz w:val="22"/>
          <w:szCs w:val="22"/>
          <w:u w:val="single"/>
        </w:rPr>
        <w:t xml:space="preserve">Termination for </w:t>
      </w:r>
      <w:r w:rsidR="009A5D9A" w:rsidRPr="000428AD">
        <w:rPr>
          <w:sz w:val="22"/>
          <w:szCs w:val="22"/>
          <w:u w:val="single"/>
        </w:rPr>
        <w:t>Breach</w:t>
      </w:r>
      <w:r w:rsidR="00BD23A8" w:rsidRPr="000428AD">
        <w:rPr>
          <w:sz w:val="22"/>
          <w:szCs w:val="22"/>
          <w:u w:val="single"/>
        </w:rPr>
        <w:t>.</w:t>
      </w:r>
      <w:r w:rsidR="00BD23A8" w:rsidRPr="00463541">
        <w:rPr>
          <w:sz w:val="22"/>
          <w:szCs w:val="22"/>
        </w:rPr>
        <w:t xml:space="preserve">  </w:t>
      </w:r>
      <w:r w:rsidR="00250645" w:rsidRPr="00463541">
        <w:rPr>
          <w:sz w:val="22"/>
          <w:szCs w:val="22"/>
        </w:rPr>
        <w:t xml:space="preserve">Either </w:t>
      </w:r>
      <w:r w:rsidR="00EC3A9E">
        <w:rPr>
          <w:sz w:val="22"/>
          <w:szCs w:val="22"/>
        </w:rPr>
        <w:t>party</w:t>
      </w:r>
      <w:r w:rsidR="00250645" w:rsidRPr="00463541">
        <w:rPr>
          <w:sz w:val="22"/>
          <w:szCs w:val="22"/>
        </w:rPr>
        <w:t xml:space="preserve"> may terminate this Agreement in the event the other </w:t>
      </w:r>
      <w:r w:rsidR="00EC3A9E">
        <w:rPr>
          <w:sz w:val="22"/>
          <w:szCs w:val="22"/>
        </w:rPr>
        <w:t>party</w:t>
      </w:r>
      <w:r w:rsidR="00BD23A8" w:rsidRPr="00463541">
        <w:rPr>
          <w:sz w:val="22"/>
          <w:szCs w:val="22"/>
        </w:rPr>
        <w:t xml:space="preserve"> commit</w:t>
      </w:r>
      <w:r w:rsidR="00164AB7" w:rsidRPr="00463541">
        <w:rPr>
          <w:sz w:val="22"/>
          <w:szCs w:val="22"/>
        </w:rPr>
        <w:t>s</w:t>
      </w:r>
      <w:r w:rsidR="00BD23A8" w:rsidRPr="00463541">
        <w:rPr>
          <w:sz w:val="22"/>
          <w:szCs w:val="22"/>
        </w:rPr>
        <w:t xml:space="preserve"> </w:t>
      </w:r>
      <w:r w:rsidR="00250645" w:rsidRPr="00463541">
        <w:rPr>
          <w:sz w:val="22"/>
          <w:szCs w:val="22"/>
        </w:rPr>
        <w:t>a</w:t>
      </w:r>
      <w:r w:rsidR="00BD23A8" w:rsidRPr="00463541">
        <w:rPr>
          <w:sz w:val="22"/>
          <w:szCs w:val="22"/>
        </w:rPr>
        <w:t xml:space="preserve"> </w:t>
      </w:r>
      <w:r w:rsidR="001963A0" w:rsidRPr="00463541">
        <w:rPr>
          <w:sz w:val="22"/>
          <w:szCs w:val="22"/>
        </w:rPr>
        <w:t xml:space="preserve">material </w:t>
      </w:r>
      <w:r w:rsidR="00BD23A8" w:rsidRPr="00463541">
        <w:rPr>
          <w:sz w:val="22"/>
          <w:szCs w:val="22"/>
        </w:rPr>
        <w:t xml:space="preserve">breach </w:t>
      </w:r>
      <w:r w:rsidR="00250645" w:rsidRPr="00463541">
        <w:rPr>
          <w:sz w:val="22"/>
          <w:szCs w:val="22"/>
        </w:rPr>
        <w:t>of</w:t>
      </w:r>
      <w:r w:rsidR="00BD23A8" w:rsidRPr="00463541">
        <w:rPr>
          <w:sz w:val="22"/>
          <w:szCs w:val="22"/>
        </w:rPr>
        <w:t xml:space="preserve"> any of the terms or conditions of this Agreement, and fail</w:t>
      </w:r>
      <w:r w:rsidR="00164AB7" w:rsidRPr="00463541">
        <w:rPr>
          <w:sz w:val="22"/>
          <w:szCs w:val="22"/>
        </w:rPr>
        <w:t>s</w:t>
      </w:r>
      <w:r w:rsidR="00BD23A8" w:rsidRPr="00463541">
        <w:rPr>
          <w:sz w:val="22"/>
          <w:szCs w:val="22"/>
        </w:rPr>
        <w:t xml:space="preserve"> to remedy such breach within </w:t>
      </w:r>
      <w:r w:rsidR="001963A0" w:rsidRPr="00463541">
        <w:rPr>
          <w:sz w:val="22"/>
          <w:szCs w:val="22"/>
        </w:rPr>
        <w:t>thirty (30</w:t>
      </w:r>
      <w:r w:rsidR="00BD23A8" w:rsidRPr="00463541">
        <w:rPr>
          <w:sz w:val="22"/>
          <w:szCs w:val="22"/>
        </w:rPr>
        <w:t>) days after receipt of written notice</w:t>
      </w:r>
      <w:r w:rsidR="00250645" w:rsidRPr="00463541">
        <w:rPr>
          <w:sz w:val="22"/>
          <w:szCs w:val="22"/>
        </w:rPr>
        <w:t xml:space="preserve">.  The right to terminate for material breach is </w:t>
      </w:r>
      <w:r w:rsidR="00BD23A8" w:rsidRPr="00463541">
        <w:rPr>
          <w:sz w:val="22"/>
          <w:szCs w:val="22"/>
        </w:rPr>
        <w:t xml:space="preserve">in addition to any other remedies which </w:t>
      </w:r>
      <w:r w:rsidR="00250645" w:rsidRPr="00463541">
        <w:rPr>
          <w:sz w:val="22"/>
          <w:szCs w:val="22"/>
        </w:rPr>
        <w:t xml:space="preserve">a </w:t>
      </w:r>
      <w:r w:rsidR="00EC3A9E">
        <w:rPr>
          <w:sz w:val="22"/>
          <w:szCs w:val="22"/>
        </w:rPr>
        <w:t>party</w:t>
      </w:r>
      <w:r w:rsidR="00BD23A8" w:rsidRPr="00463541">
        <w:rPr>
          <w:sz w:val="22"/>
          <w:szCs w:val="22"/>
        </w:rPr>
        <w:t xml:space="preserve"> may have at law or in equity</w:t>
      </w:r>
      <w:r w:rsidR="001963A0" w:rsidRPr="00463541">
        <w:rPr>
          <w:sz w:val="22"/>
          <w:szCs w:val="22"/>
        </w:rPr>
        <w:t xml:space="preserve">.  </w:t>
      </w:r>
    </w:p>
    <w:p w:rsidR="001963A0" w:rsidRPr="00463541" w:rsidRDefault="000428AD" w:rsidP="000428AD">
      <w:pPr>
        <w:tabs>
          <w:tab w:val="left" w:pos="810"/>
        </w:tabs>
        <w:spacing w:before="240"/>
        <w:ind w:left="810" w:hanging="450"/>
        <w:jc w:val="both"/>
        <w:rPr>
          <w:sz w:val="22"/>
          <w:szCs w:val="22"/>
        </w:rPr>
      </w:pPr>
      <w:r>
        <w:rPr>
          <w:sz w:val="22"/>
          <w:szCs w:val="22"/>
        </w:rPr>
        <w:t>2.4</w:t>
      </w:r>
      <w:r>
        <w:rPr>
          <w:sz w:val="22"/>
          <w:szCs w:val="22"/>
        </w:rPr>
        <w:tab/>
      </w:r>
      <w:r w:rsidR="00250645" w:rsidRPr="000428AD">
        <w:rPr>
          <w:sz w:val="22"/>
          <w:szCs w:val="22"/>
          <w:u w:val="single"/>
        </w:rPr>
        <w:t>Effect of Termination.</w:t>
      </w:r>
      <w:r w:rsidR="00250645" w:rsidRPr="00463541">
        <w:rPr>
          <w:sz w:val="22"/>
          <w:szCs w:val="22"/>
        </w:rPr>
        <w:t xml:space="preserve">  Upon any </w:t>
      </w:r>
      <w:r w:rsidR="008B7D08" w:rsidRPr="00463541">
        <w:rPr>
          <w:sz w:val="22"/>
          <w:szCs w:val="22"/>
        </w:rPr>
        <w:t xml:space="preserve">expiration or </w:t>
      </w:r>
      <w:r w:rsidR="00250645" w:rsidRPr="00463541">
        <w:rPr>
          <w:sz w:val="22"/>
          <w:szCs w:val="22"/>
        </w:rPr>
        <w:t>termination of this Agreement</w:t>
      </w:r>
      <w:r w:rsidR="008B7D08" w:rsidRPr="00463541">
        <w:rPr>
          <w:sz w:val="22"/>
          <w:szCs w:val="22"/>
        </w:rPr>
        <w:t>,</w:t>
      </w:r>
      <w:r w:rsidR="00250645" w:rsidRPr="00463541">
        <w:rPr>
          <w:sz w:val="22"/>
          <w:szCs w:val="22"/>
        </w:rPr>
        <w:t xml:space="preserve"> University will </w:t>
      </w:r>
      <w:r w:rsidR="008E455C" w:rsidRPr="00463541">
        <w:rPr>
          <w:sz w:val="22"/>
          <w:szCs w:val="22"/>
        </w:rPr>
        <w:t xml:space="preserve">work </w:t>
      </w:r>
      <w:r w:rsidR="00250645" w:rsidRPr="00463541">
        <w:rPr>
          <w:sz w:val="22"/>
          <w:szCs w:val="22"/>
        </w:rPr>
        <w:t xml:space="preserve">to close down the Research Project, including termination of any obligations in force (except those that are non-cancelable), and will notify </w:t>
      </w:r>
      <w:r w:rsidR="00B5106A">
        <w:rPr>
          <w:sz w:val="22"/>
          <w:szCs w:val="22"/>
        </w:rPr>
        <w:t>Sponsor</w:t>
      </w:r>
      <w:r w:rsidR="00250645" w:rsidRPr="00463541">
        <w:rPr>
          <w:sz w:val="22"/>
          <w:szCs w:val="22"/>
        </w:rPr>
        <w:t xml:space="preserve"> of those obligations remaining as of the date of termination.  </w:t>
      </w:r>
      <w:r w:rsidR="00B5106A">
        <w:rPr>
          <w:sz w:val="22"/>
          <w:szCs w:val="22"/>
        </w:rPr>
        <w:t>Sponsor</w:t>
      </w:r>
      <w:r w:rsidR="00250645" w:rsidRPr="00463541">
        <w:rPr>
          <w:sz w:val="22"/>
          <w:szCs w:val="22"/>
        </w:rPr>
        <w:t xml:space="preserve"> will pay University all Costs of Research incurred by University up to the date of termination.  Further, if </w:t>
      </w:r>
      <w:r w:rsidR="00B5106A">
        <w:rPr>
          <w:sz w:val="22"/>
          <w:szCs w:val="22"/>
        </w:rPr>
        <w:t>Sponsor</w:t>
      </w:r>
      <w:r w:rsidR="00250645" w:rsidRPr="00463541">
        <w:rPr>
          <w:sz w:val="22"/>
          <w:szCs w:val="22"/>
        </w:rPr>
        <w:t xml:space="preserve"> terminates for its convenience or if University terminates for </w:t>
      </w:r>
      <w:r w:rsidR="00B5106A">
        <w:rPr>
          <w:sz w:val="22"/>
          <w:szCs w:val="22"/>
        </w:rPr>
        <w:t>Sponsor</w:t>
      </w:r>
      <w:r w:rsidR="00250645" w:rsidRPr="00463541">
        <w:rPr>
          <w:sz w:val="22"/>
          <w:szCs w:val="22"/>
        </w:rPr>
        <w:t xml:space="preserve">’s material breach, </w:t>
      </w:r>
      <w:r w:rsidR="00B5106A">
        <w:rPr>
          <w:sz w:val="22"/>
          <w:szCs w:val="22"/>
        </w:rPr>
        <w:t>Sponsor</w:t>
      </w:r>
      <w:r w:rsidR="00250645" w:rsidRPr="00463541">
        <w:rPr>
          <w:sz w:val="22"/>
          <w:szCs w:val="22"/>
        </w:rPr>
        <w:t xml:space="preserve"> will </w:t>
      </w:r>
      <w:r w:rsidR="00250645" w:rsidRPr="00463541">
        <w:rPr>
          <w:sz w:val="22"/>
          <w:szCs w:val="22"/>
        </w:rPr>
        <w:lastRenderedPageBreak/>
        <w:t>reimburse University for all costs associated with termination</w:t>
      </w:r>
      <w:r w:rsidR="008B7D08" w:rsidRPr="00463541">
        <w:rPr>
          <w:sz w:val="22"/>
          <w:szCs w:val="22"/>
        </w:rPr>
        <w:t xml:space="preserve">.  Termination or expiration of this Agreement will not affect the rights and obligations of the </w:t>
      </w:r>
      <w:r w:rsidR="00EC3A9E">
        <w:rPr>
          <w:sz w:val="22"/>
          <w:szCs w:val="22"/>
        </w:rPr>
        <w:t>parties</w:t>
      </w:r>
      <w:r w:rsidR="008B7D08" w:rsidRPr="00463541">
        <w:rPr>
          <w:sz w:val="22"/>
          <w:szCs w:val="22"/>
        </w:rPr>
        <w:t xml:space="preserve"> that have accrued prior to the termination date</w:t>
      </w:r>
      <w:r w:rsidR="00FE4947" w:rsidRPr="00463541">
        <w:rPr>
          <w:sz w:val="22"/>
          <w:szCs w:val="22"/>
        </w:rPr>
        <w:t xml:space="preserve">, including non-cancellable </w:t>
      </w:r>
      <w:r w:rsidR="00064707" w:rsidRPr="00463541">
        <w:rPr>
          <w:sz w:val="22"/>
          <w:szCs w:val="22"/>
        </w:rPr>
        <w:t>commitments,</w:t>
      </w:r>
      <w:r w:rsidR="008B7D08" w:rsidRPr="00463541">
        <w:rPr>
          <w:sz w:val="22"/>
          <w:szCs w:val="22"/>
        </w:rPr>
        <w:t xml:space="preserve"> and </w:t>
      </w:r>
      <w:r w:rsidR="00221AC5" w:rsidRPr="00463541">
        <w:rPr>
          <w:sz w:val="22"/>
          <w:szCs w:val="22"/>
        </w:rPr>
        <w:t xml:space="preserve">specifically </w:t>
      </w:r>
      <w:r w:rsidR="008B7D08" w:rsidRPr="00463541">
        <w:rPr>
          <w:sz w:val="22"/>
          <w:szCs w:val="22"/>
        </w:rPr>
        <w:t xml:space="preserve">the obligations set forth in Sections </w:t>
      </w:r>
      <w:r w:rsidR="00140781">
        <w:rPr>
          <w:sz w:val="22"/>
          <w:szCs w:val="22"/>
        </w:rPr>
        <w:t xml:space="preserve">headed Confidentiality Obligations, </w:t>
      </w:r>
      <w:r w:rsidR="008B7D08" w:rsidRPr="00463541">
        <w:rPr>
          <w:sz w:val="22"/>
          <w:szCs w:val="22"/>
        </w:rPr>
        <w:t>Indemnification and Limitati</w:t>
      </w:r>
      <w:r w:rsidR="00140781">
        <w:rPr>
          <w:sz w:val="22"/>
          <w:szCs w:val="22"/>
        </w:rPr>
        <w:t>on of Liability and General Provisions</w:t>
      </w:r>
      <w:r w:rsidR="008B7D08" w:rsidRPr="00463541">
        <w:rPr>
          <w:sz w:val="22"/>
          <w:szCs w:val="22"/>
        </w:rPr>
        <w:t xml:space="preserve"> will survive termination</w:t>
      </w:r>
      <w:r w:rsidR="00221AC5" w:rsidRPr="00463541">
        <w:rPr>
          <w:sz w:val="22"/>
          <w:szCs w:val="22"/>
        </w:rPr>
        <w:t xml:space="preserve"> or expiration</w:t>
      </w:r>
      <w:r w:rsidR="008B7D08" w:rsidRPr="00463541">
        <w:rPr>
          <w:sz w:val="22"/>
          <w:szCs w:val="22"/>
        </w:rPr>
        <w:t xml:space="preserve">.  </w:t>
      </w:r>
      <w:r w:rsidR="008B7D08" w:rsidRPr="00E65252">
        <w:rPr>
          <w:sz w:val="22"/>
          <w:szCs w:val="22"/>
        </w:rPr>
        <w:t xml:space="preserve">If </w:t>
      </w:r>
      <w:r w:rsidR="00B5106A">
        <w:rPr>
          <w:sz w:val="22"/>
          <w:szCs w:val="22"/>
        </w:rPr>
        <w:t>Sponsor</w:t>
      </w:r>
      <w:r w:rsidR="00D02C77" w:rsidRPr="00E65252">
        <w:rPr>
          <w:sz w:val="22"/>
          <w:szCs w:val="22"/>
        </w:rPr>
        <w:t xml:space="preserve"> terminates this </w:t>
      </w:r>
      <w:r w:rsidR="008B7D08" w:rsidRPr="00F90E9C">
        <w:rPr>
          <w:sz w:val="22"/>
          <w:szCs w:val="22"/>
        </w:rPr>
        <w:t xml:space="preserve">Agreement prior to completion of the Research </w:t>
      </w:r>
      <w:r w:rsidR="00397B11" w:rsidRPr="00F90E9C">
        <w:rPr>
          <w:sz w:val="22"/>
          <w:szCs w:val="22"/>
        </w:rPr>
        <w:t>Project</w:t>
      </w:r>
      <w:r w:rsidR="00570AB5" w:rsidRPr="00F90E9C">
        <w:rPr>
          <w:sz w:val="22"/>
          <w:szCs w:val="22"/>
        </w:rPr>
        <w:t xml:space="preserve"> or if University terminates for material breach by </w:t>
      </w:r>
      <w:r w:rsidR="00B5106A">
        <w:rPr>
          <w:sz w:val="22"/>
          <w:szCs w:val="22"/>
        </w:rPr>
        <w:t>Sponsor</w:t>
      </w:r>
      <w:r w:rsidR="008B7D08" w:rsidRPr="00F90E9C">
        <w:rPr>
          <w:sz w:val="22"/>
          <w:szCs w:val="22"/>
        </w:rPr>
        <w:t xml:space="preserve">, the Intellectual Property rights set forth in </w:t>
      </w:r>
      <w:r w:rsidR="00140781">
        <w:rPr>
          <w:sz w:val="22"/>
          <w:szCs w:val="22"/>
        </w:rPr>
        <w:t>the Section headed Intellectual Property</w:t>
      </w:r>
      <w:r w:rsidR="008B7D08" w:rsidRPr="00F90E9C">
        <w:rPr>
          <w:sz w:val="22"/>
          <w:szCs w:val="22"/>
        </w:rPr>
        <w:t xml:space="preserve"> will </w:t>
      </w:r>
      <w:r w:rsidR="00397B11" w:rsidRPr="00F90E9C">
        <w:rPr>
          <w:sz w:val="22"/>
          <w:szCs w:val="22"/>
        </w:rPr>
        <w:t>terminate; otherwise these rights will survive expiration of the Agreement.</w:t>
      </w:r>
      <w:r w:rsidR="00397B11" w:rsidRPr="00463541">
        <w:rPr>
          <w:sz w:val="22"/>
          <w:szCs w:val="22"/>
        </w:rPr>
        <w:t xml:space="preserve">  </w:t>
      </w:r>
    </w:p>
    <w:p w:rsidR="009628B7" w:rsidRPr="000428AD" w:rsidRDefault="000428AD" w:rsidP="000428AD">
      <w:pPr>
        <w:numPr>
          <w:ilvl w:val="0"/>
          <w:numId w:val="1"/>
        </w:numPr>
        <w:spacing w:before="240"/>
        <w:jc w:val="both"/>
        <w:rPr>
          <w:b/>
          <w:sz w:val="22"/>
          <w:szCs w:val="22"/>
        </w:rPr>
      </w:pPr>
      <w:r>
        <w:rPr>
          <w:b/>
          <w:sz w:val="22"/>
          <w:szCs w:val="22"/>
        </w:rPr>
        <w:t>Research Results</w:t>
      </w:r>
      <w:r w:rsidR="009628B7" w:rsidRPr="00463541">
        <w:rPr>
          <w:b/>
          <w:sz w:val="22"/>
          <w:szCs w:val="22"/>
        </w:rPr>
        <w:t xml:space="preserve"> </w:t>
      </w:r>
    </w:p>
    <w:p w:rsidR="000A0CA2" w:rsidRDefault="00B5106A" w:rsidP="000428AD">
      <w:pPr>
        <w:spacing w:before="240"/>
        <w:ind w:left="360"/>
        <w:jc w:val="both"/>
        <w:rPr>
          <w:sz w:val="22"/>
          <w:szCs w:val="22"/>
        </w:rPr>
      </w:pPr>
      <w:r>
        <w:rPr>
          <w:sz w:val="22"/>
          <w:szCs w:val="22"/>
        </w:rPr>
        <w:t>Sponsor</w:t>
      </w:r>
      <w:r w:rsidR="008A798E" w:rsidRPr="00463541">
        <w:rPr>
          <w:sz w:val="22"/>
          <w:szCs w:val="22"/>
        </w:rPr>
        <w:t xml:space="preserve"> and University agree that, in exchange for paying the Costs of Research, </w:t>
      </w:r>
      <w:r>
        <w:rPr>
          <w:sz w:val="22"/>
          <w:szCs w:val="22"/>
        </w:rPr>
        <w:t>Sponsor</w:t>
      </w:r>
      <w:r w:rsidR="008A798E" w:rsidRPr="00463541">
        <w:rPr>
          <w:sz w:val="22"/>
          <w:szCs w:val="22"/>
        </w:rPr>
        <w:t xml:space="preserve"> </w:t>
      </w:r>
      <w:r w:rsidR="006459B4" w:rsidRPr="00463541">
        <w:rPr>
          <w:sz w:val="22"/>
          <w:szCs w:val="22"/>
        </w:rPr>
        <w:t>may</w:t>
      </w:r>
      <w:r w:rsidR="008A798E" w:rsidRPr="00463541">
        <w:rPr>
          <w:sz w:val="22"/>
          <w:szCs w:val="22"/>
        </w:rPr>
        <w:t xml:space="preserve"> use the results </w:t>
      </w:r>
      <w:r w:rsidR="00457BBD" w:rsidRPr="00463541">
        <w:rPr>
          <w:sz w:val="22"/>
          <w:szCs w:val="22"/>
        </w:rPr>
        <w:t xml:space="preserve">of the research </w:t>
      </w:r>
      <w:r w:rsidR="004A04E2" w:rsidRPr="00463541">
        <w:rPr>
          <w:sz w:val="22"/>
          <w:szCs w:val="22"/>
        </w:rPr>
        <w:t>(</w:t>
      </w:r>
      <w:r w:rsidR="004A04E2" w:rsidRPr="000428AD">
        <w:rPr>
          <w:sz w:val="22"/>
          <w:szCs w:val="22"/>
        </w:rPr>
        <w:t xml:space="preserve">“Research </w:t>
      </w:r>
      <w:r w:rsidR="000D58E6" w:rsidRPr="000428AD">
        <w:rPr>
          <w:sz w:val="22"/>
          <w:szCs w:val="22"/>
        </w:rPr>
        <w:t>Results</w:t>
      </w:r>
      <w:r w:rsidR="004A04E2" w:rsidRPr="000428AD">
        <w:rPr>
          <w:sz w:val="22"/>
          <w:szCs w:val="22"/>
        </w:rPr>
        <w:t>”</w:t>
      </w:r>
      <w:r w:rsidR="004A04E2" w:rsidRPr="00463541">
        <w:rPr>
          <w:sz w:val="22"/>
          <w:szCs w:val="22"/>
        </w:rPr>
        <w:t>)</w:t>
      </w:r>
      <w:r w:rsidR="000220A0" w:rsidRPr="00463541">
        <w:rPr>
          <w:sz w:val="22"/>
          <w:szCs w:val="22"/>
        </w:rPr>
        <w:t xml:space="preserve"> for any purpose</w:t>
      </w:r>
      <w:r w:rsidR="00457BBD" w:rsidRPr="00463541">
        <w:rPr>
          <w:sz w:val="22"/>
          <w:szCs w:val="22"/>
        </w:rPr>
        <w:t xml:space="preserve">, </w:t>
      </w:r>
      <w:r w:rsidR="007C71F1" w:rsidRPr="00463541">
        <w:rPr>
          <w:sz w:val="22"/>
          <w:szCs w:val="22"/>
        </w:rPr>
        <w:t xml:space="preserve">but </w:t>
      </w:r>
      <w:r w:rsidR="0050047D" w:rsidRPr="00463541">
        <w:rPr>
          <w:sz w:val="22"/>
          <w:szCs w:val="22"/>
        </w:rPr>
        <w:t>may</w:t>
      </w:r>
      <w:r w:rsidR="007C71F1" w:rsidRPr="00463541">
        <w:rPr>
          <w:sz w:val="22"/>
          <w:szCs w:val="22"/>
        </w:rPr>
        <w:t xml:space="preserve"> not publish Research Results prior to </w:t>
      </w:r>
      <w:r w:rsidR="0050047D" w:rsidRPr="00463541">
        <w:rPr>
          <w:sz w:val="22"/>
          <w:szCs w:val="22"/>
        </w:rPr>
        <w:t>Principal</w:t>
      </w:r>
      <w:r w:rsidR="007C71F1" w:rsidRPr="00463541">
        <w:rPr>
          <w:sz w:val="22"/>
          <w:szCs w:val="22"/>
        </w:rPr>
        <w:t xml:space="preserve"> Investigator’s publication of Research Results.</w:t>
      </w:r>
      <w:r w:rsidR="008A798E" w:rsidRPr="00463541">
        <w:rPr>
          <w:sz w:val="22"/>
          <w:szCs w:val="22"/>
        </w:rPr>
        <w:t xml:space="preserve"> </w:t>
      </w:r>
      <w:r w:rsidR="00665B38" w:rsidRPr="00463541">
        <w:rPr>
          <w:sz w:val="22"/>
          <w:szCs w:val="22"/>
        </w:rPr>
        <w:t xml:space="preserve">The University retains ownership of the Research Results, and the right to publish as set forth in Section 5.  </w:t>
      </w:r>
      <w:r w:rsidR="00ED732D">
        <w:rPr>
          <w:sz w:val="22"/>
          <w:szCs w:val="22"/>
        </w:rPr>
        <w:t xml:space="preserve">Any Research Result that also constitutes </w:t>
      </w:r>
      <w:r w:rsidR="00665B38" w:rsidRPr="00463541">
        <w:rPr>
          <w:sz w:val="22"/>
          <w:szCs w:val="22"/>
        </w:rPr>
        <w:t>Intellectual Pr</w:t>
      </w:r>
      <w:r w:rsidR="00ED732D">
        <w:rPr>
          <w:sz w:val="22"/>
          <w:szCs w:val="22"/>
        </w:rPr>
        <w:t>operty as set forth Section 4.1 below is considered Intellectual Property,</w:t>
      </w:r>
      <w:r w:rsidR="00665B38" w:rsidRPr="00463541">
        <w:rPr>
          <w:sz w:val="22"/>
          <w:szCs w:val="22"/>
        </w:rPr>
        <w:t xml:space="preserve"> and is subject to the terms set f</w:t>
      </w:r>
      <w:r w:rsidR="00064707">
        <w:rPr>
          <w:sz w:val="22"/>
          <w:szCs w:val="22"/>
        </w:rPr>
        <w:t>orth in Section 4</w:t>
      </w:r>
      <w:r w:rsidR="00665B38" w:rsidRPr="00463541">
        <w:rPr>
          <w:sz w:val="22"/>
          <w:szCs w:val="22"/>
        </w:rPr>
        <w:t xml:space="preserve"> below. </w:t>
      </w:r>
    </w:p>
    <w:p w:rsidR="008A798E" w:rsidRPr="009F7902" w:rsidRDefault="00665B38" w:rsidP="000A0CA2">
      <w:pPr>
        <w:numPr>
          <w:ilvl w:val="0"/>
          <w:numId w:val="1"/>
        </w:numPr>
        <w:spacing w:before="240"/>
        <w:jc w:val="both"/>
        <w:rPr>
          <w:b/>
          <w:sz w:val="22"/>
          <w:szCs w:val="22"/>
        </w:rPr>
      </w:pPr>
      <w:r w:rsidRPr="009F7902">
        <w:rPr>
          <w:b/>
          <w:sz w:val="22"/>
          <w:szCs w:val="22"/>
        </w:rPr>
        <w:t xml:space="preserve"> </w:t>
      </w:r>
      <w:r w:rsidR="009F7902">
        <w:rPr>
          <w:b/>
          <w:sz w:val="22"/>
          <w:szCs w:val="22"/>
        </w:rPr>
        <w:t>Intellectual Property</w:t>
      </w:r>
    </w:p>
    <w:p w:rsidR="0070675C" w:rsidRPr="00463541" w:rsidRDefault="009F7902" w:rsidP="009F7902">
      <w:pPr>
        <w:tabs>
          <w:tab w:val="left" w:pos="810"/>
        </w:tabs>
        <w:spacing w:before="240"/>
        <w:ind w:left="810" w:hanging="450"/>
        <w:jc w:val="both"/>
        <w:rPr>
          <w:sz w:val="22"/>
          <w:szCs w:val="22"/>
        </w:rPr>
      </w:pPr>
      <w:r>
        <w:rPr>
          <w:sz w:val="22"/>
          <w:szCs w:val="22"/>
        </w:rPr>
        <w:t>4.1</w:t>
      </w:r>
      <w:r>
        <w:rPr>
          <w:sz w:val="22"/>
          <w:szCs w:val="22"/>
        </w:rPr>
        <w:tab/>
      </w:r>
      <w:r w:rsidR="0070675C" w:rsidRPr="009F7902">
        <w:rPr>
          <w:sz w:val="22"/>
          <w:szCs w:val="22"/>
          <w:u w:val="single"/>
        </w:rPr>
        <w:t>Ownership</w:t>
      </w:r>
      <w:r w:rsidR="00F16DC9" w:rsidRPr="009F7902">
        <w:rPr>
          <w:sz w:val="22"/>
          <w:szCs w:val="22"/>
          <w:u w:val="single"/>
        </w:rPr>
        <w:t xml:space="preserve"> of Intellectual Property</w:t>
      </w:r>
      <w:r w:rsidR="0070675C" w:rsidRPr="00463541">
        <w:rPr>
          <w:sz w:val="22"/>
          <w:szCs w:val="22"/>
        </w:rPr>
        <w:t xml:space="preserve">.  </w:t>
      </w:r>
      <w:r w:rsidR="00665B38" w:rsidRPr="00463541">
        <w:rPr>
          <w:sz w:val="22"/>
          <w:szCs w:val="22"/>
        </w:rPr>
        <w:t xml:space="preserve">The </w:t>
      </w:r>
      <w:r w:rsidR="00EC3A9E">
        <w:rPr>
          <w:sz w:val="22"/>
          <w:szCs w:val="22"/>
        </w:rPr>
        <w:t>parties</w:t>
      </w:r>
      <w:r w:rsidR="00665B38" w:rsidRPr="00463541">
        <w:rPr>
          <w:sz w:val="22"/>
          <w:szCs w:val="22"/>
        </w:rPr>
        <w:t xml:space="preserve"> acknowledge that inventions, discoveries, and other technology that is patentable, or </w:t>
      </w:r>
      <w:r w:rsidR="00896AA4" w:rsidRPr="00463541">
        <w:rPr>
          <w:sz w:val="22"/>
          <w:szCs w:val="22"/>
        </w:rPr>
        <w:t xml:space="preserve">that is copyrightable software </w:t>
      </w:r>
      <w:r w:rsidR="00665B38" w:rsidRPr="00463541">
        <w:rPr>
          <w:sz w:val="22"/>
          <w:szCs w:val="22"/>
        </w:rPr>
        <w:t>(</w:t>
      </w:r>
      <w:r w:rsidR="00665B38" w:rsidRPr="009F7902">
        <w:rPr>
          <w:sz w:val="22"/>
          <w:szCs w:val="22"/>
        </w:rPr>
        <w:t>“Intellectual Property”</w:t>
      </w:r>
      <w:r w:rsidR="00665B38" w:rsidRPr="00463541">
        <w:rPr>
          <w:sz w:val="22"/>
          <w:szCs w:val="22"/>
        </w:rPr>
        <w:t xml:space="preserve">) may also arise from the Research Project. </w:t>
      </w:r>
      <w:r w:rsidR="006459B4" w:rsidRPr="00463541">
        <w:rPr>
          <w:sz w:val="22"/>
          <w:szCs w:val="22"/>
        </w:rPr>
        <w:t xml:space="preserve">University owns all Intellectual Property </w:t>
      </w:r>
      <w:r w:rsidR="007F6687">
        <w:rPr>
          <w:sz w:val="22"/>
          <w:szCs w:val="22"/>
        </w:rPr>
        <w:t>invented</w:t>
      </w:r>
      <w:r w:rsidR="00825A32">
        <w:rPr>
          <w:sz w:val="22"/>
          <w:szCs w:val="22"/>
        </w:rPr>
        <w:t xml:space="preserve"> or authored</w:t>
      </w:r>
      <w:r w:rsidR="006459B4" w:rsidRPr="00463541">
        <w:rPr>
          <w:sz w:val="22"/>
          <w:szCs w:val="22"/>
        </w:rPr>
        <w:t xml:space="preserve"> by University </w:t>
      </w:r>
      <w:r w:rsidR="007F6687">
        <w:rPr>
          <w:sz w:val="22"/>
          <w:szCs w:val="22"/>
        </w:rPr>
        <w:t xml:space="preserve">personnel </w:t>
      </w:r>
      <w:r w:rsidR="006459B4" w:rsidRPr="00463541">
        <w:rPr>
          <w:sz w:val="22"/>
          <w:szCs w:val="22"/>
        </w:rPr>
        <w:t>under the Research Project (</w:t>
      </w:r>
      <w:r w:rsidR="006459B4" w:rsidRPr="009F7902">
        <w:rPr>
          <w:sz w:val="22"/>
          <w:szCs w:val="22"/>
        </w:rPr>
        <w:t>“University Intellectual Property”</w:t>
      </w:r>
      <w:r w:rsidR="006459B4" w:rsidRPr="00463541">
        <w:rPr>
          <w:sz w:val="22"/>
          <w:szCs w:val="22"/>
        </w:rPr>
        <w:t xml:space="preserve">). The </w:t>
      </w:r>
      <w:r w:rsidR="00EC3A9E">
        <w:rPr>
          <w:sz w:val="22"/>
          <w:szCs w:val="22"/>
        </w:rPr>
        <w:t>parties</w:t>
      </w:r>
      <w:r w:rsidR="006459B4" w:rsidRPr="00463541">
        <w:rPr>
          <w:sz w:val="22"/>
          <w:szCs w:val="22"/>
        </w:rPr>
        <w:t xml:space="preserve"> will jointly own all Intellectual Property </w:t>
      </w:r>
      <w:r w:rsidR="007F6687">
        <w:rPr>
          <w:sz w:val="22"/>
          <w:szCs w:val="22"/>
        </w:rPr>
        <w:t>invented</w:t>
      </w:r>
      <w:r w:rsidR="00825A32">
        <w:rPr>
          <w:sz w:val="22"/>
          <w:szCs w:val="22"/>
        </w:rPr>
        <w:t xml:space="preserve"> or authored</w:t>
      </w:r>
      <w:r w:rsidR="006459B4" w:rsidRPr="00463541">
        <w:rPr>
          <w:sz w:val="22"/>
          <w:szCs w:val="22"/>
        </w:rPr>
        <w:t xml:space="preserve"> jointly </w:t>
      </w:r>
      <w:r w:rsidR="007F6687">
        <w:rPr>
          <w:sz w:val="22"/>
          <w:szCs w:val="22"/>
        </w:rPr>
        <w:t xml:space="preserve">by University personnel and </w:t>
      </w:r>
      <w:r w:rsidR="00B5106A">
        <w:rPr>
          <w:sz w:val="22"/>
          <w:szCs w:val="22"/>
        </w:rPr>
        <w:t>Sponsor</w:t>
      </w:r>
      <w:r w:rsidR="007F6687">
        <w:rPr>
          <w:sz w:val="22"/>
          <w:szCs w:val="22"/>
        </w:rPr>
        <w:t xml:space="preserve"> personnel </w:t>
      </w:r>
      <w:r w:rsidR="006459B4" w:rsidRPr="00463541">
        <w:rPr>
          <w:sz w:val="22"/>
          <w:szCs w:val="22"/>
        </w:rPr>
        <w:t>under the Research Project (</w:t>
      </w:r>
      <w:r w:rsidR="006459B4" w:rsidRPr="009F7902">
        <w:rPr>
          <w:sz w:val="22"/>
          <w:szCs w:val="22"/>
        </w:rPr>
        <w:t>“Joint Intellectual Property”</w:t>
      </w:r>
      <w:r w:rsidR="006459B4" w:rsidRPr="00463541">
        <w:rPr>
          <w:sz w:val="22"/>
          <w:szCs w:val="22"/>
        </w:rPr>
        <w:t xml:space="preserve">).  </w:t>
      </w:r>
      <w:r w:rsidR="007F6687">
        <w:rPr>
          <w:sz w:val="22"/>
          <w:szCs w:val="22"/>
        </w:rPr>
        <w:t>Inventorship</w:t>
      </w:r>
      <w:r w:rsidR="00825A32">
        <w:rPr>
          <w:sz w:val="22"/>
          <w:szCs w:val="22"/>
        </w:rPr>
        <w:t xml:space="preserve"> and authorship</w:t>
      </w:r>
      <w:r w:rsidR="006459B4" w:rsidRPr="00463541">
        <w:rPr>
          <w:sz w:val="22"/>
          <w:szCs w:val="22"/>
        </w:rPr>
        <w:t xml:space="preserve"> will be determined in accordance with United States intellectual property laws.  This Agreement does not grant either </w:t>
      </w:r>
      <w:r w:rsidR="00EC3A9E">
        <w:rPr>
          <w:sz w:val="22"/>
          <w:szCs w:val="22"/>
        </w:rPr>
        <w:t>party</w:t>
      </w:r>
      <w:r w:rsidR="006459B4" w:rsidRPr="00463541">
        <w:rPr>
          <w:sz w:val="22"/>
          <w:szCs w:val="22"/>
        </w:rPr>
        <w:t xml:space="preserve"> any rights to any Intellectual Property developed outside the scope of the Research Project.  </w:t>
      </w:r>
    </w:p>
    <w:p w:rsidR="00BE6293" w:rsidRPr="009F7902" w:rsidRDefault="009F7902" w:rsidP="009F7902">
      <w:pPr>
        <w:tabs>
          <w:tab w:val="left" w:pos="810"/>
        </w:tabs>
        <w:spacing w:before="240"/>
        <w:ind w:left="810" w:hanging="450"/>
        <w:jc w:val="both"/>
        <w:rPr>
          <w:sz w:val="22"/>
          <w:szCs w:val="22"/>
        </w:rPr>
      </w:pPr>
      <w:r>
        <w:rPr>
          <w:sz w:val="22"/>
          <w:szCs w:val="22"/>
        </w:rPr>
        <w:t>4.2</w:t>
      </w:r>
      <w:r>
        <w:rPr>
          <w:sz w:val="22"/>
          <w:szCs w:val="22"/>
        </w:rPr>
        <w:tab/>
      </w:r>
      <w:r w:rsidR="00980F2D" w:rsidRPr="009F7902">
        <w:rPr>
          <w:sz w:val="22"/>
          <w:szCs w:val="22"/>
          <w:u w:val="single"/>
        </w:rPr>
        <w:t>Disclosure and Filing</w:t>
      </w:r>
      <w:r w:rsidR="009628B7" w:rsidRPr="009F7902">
        <w:rPr>
          <w:sz w:val="22"/>
          <w:szCs w:val="22"/>
          <w:u w:val="single"/>
        </w:rPr>
        <w:t>.</w:t>
      </w:r>
      <w:r w:rsidR="009628B7" w:rsidRPr="00463541">
        <w:rPr>
          <w:sz w:val="22"/>
          <w:szCs w:val="22"/>
        </w:rPr>
        <w:t xml:space="preserve">  </w:t>
      </w:r>
      <w:r w:rsidR="00980F2D" w:rsidRPr="00463541">
        <w:rPr>
          <w:sz w:val="22"/>
          <w:szCs w:val="22"/>
        </w:rPr>
        <w:t xml:space="preserve">All Intellectual Property arising from </w:t>
      </w:r>
      <w:r w:rsidR="001E5221">
        <w:rPr>
          <w:sz w:val="22"/>
          <w:szCs w:val="22"/>
        </w:rPr>
        <w:t>University’s</w:t>
      </w:r>
      <w:r w:rsidR="00980F2D" w:rsidRPr="00463541">
        <w:rPr>
          <w:sz w:val="22"/>
          <w:szCs w:val="22"/>
        </w:rPr>
        <w:t xml:space="preserve"> performance of the Research Project will be disclosed </w:t>
      </w:r>
      <w:r w:rsidR="004F5080">
        <w:rPr>
          <w:sz w:val="22"/>
          <w:szCs w:val="22"/>
        </w:rPr>
        <w:t>to</w:t>
      </w:r>
      <w:r w:rsidR="00980F2D" w:rsidRPr="00463541">
        <w:rPr>
          <w:sz w:val="22"/>
          <w:szCs w:val="22"/>
        </w:rPr>
        <w:t xml:space="preserve"> University’s tech transfer organization, Tech Launch Arizona, who will promptly provide </w:t>
      </w:r>
      <w:r w:rsidR="00B5106A">
        <w:rPr>
          <w:sz w:val="22"/>
          <w:szCs w:val="22"/>
        </w:rPr>
        <w:t>Sponsor</w:t>
      </w:r>
      <w:r w:rsidR="00980F2D" w:rsidRPr="00463541">
        <w:rPr>
          <w:sz w:val="22"/>
          <w:szCs w:val="22"/>
        </w:rPr>
        <w:t xml:space="preserve"> with a confidential written disclosure of the Intellectual Property.  </w:t>
      </w:r>
      <w:r w:rsidR="00980F2D">
        <w:rPr>
          <w:sz w:val="22"/>
          <w:szCs w:val="22"/>
        </w:rPr>
        <w:t xml:space="preserve">The University may file for patent or other protection for University Intellectual Property at its discretion, or at the request of the </w:t>
      </w:r>
      <w:r w:rsidR="00B5106A">
        <w:rPr>
          <w:sz w:val="22"/>
          <w:szCs w:val="22"/>
        </w:rPr>
        <w:t>Sponsor</w:t>
      </w:r>
      <w:r w:rsidR="00980F2D">
        <w:rPr>
          <w:sz w:val="22"/>
          <w:szCs w:val="22"/>
        </w:rPr>
        <w:t xml:space="preserve">. </w:t>
      </w:r>
      <w:r w:rsidR="00B5106A">
        <w:rPr>
          <w:sz w:val="22"/>
          <w:szCs w:val="22"/>
        </w:rPr>
        <w:t>Sponsor</w:t>
      </w:r>
      <w:r w:rsidR="004A7DE5">
        <w:rPr>
          <w:sz w:val="22"/>
          <w:szCs w:val="22"/>
        </w:rPr>
        <w:t xml:space="preserve"> will reimburse University for fees and expenses associated with patent prosecution or other protection if such actions are taken at </w:t>
      </w:r>
      <w:r w:rsidR="00B5106A">
        <w:rPr>
          <w:sz w:val="22"/>
          <w:szCs w:val="22"/>
        </w:rPr>
        <w:t>Sponsor</w:t>
      </w:r>
      <w:r w:rsidR="004A7DE5">
        <w:rPr>
          <w:sz w:val="22"/>
          <w:szCs w:val="22"/>
        </w:rPr>
        <w:t xml:space="preserve"> request, or if </w:t>
      </w:r>
      <w:r w:rsidR="00B5106A">
        <w:rPr>
          <w:sz w:val="22"/>
          <w:szCs w:val="22"/>
        </w:rPr>
        <w:t>Sponsor</w:t>
      </w:r>
      <w:r w:rsidR="004A7DE5">
        <w:rPr>
          <w:sz w:val="22"/>
          <w:szCs w:val="22"/>
        </w:rPr>
        <w:t xml:space="preserve"> seeks a license under Sec. 4.3. </w:t>
      </w:r>
      <w:r w:rsidR="00F90E9C" w:rsidRPr="00463541">
        <w:rPr>
          <w:sz w:val="22"/>
          <w:szCs w:val="22"/>
        </w:rPr>
        <w:t>University will</w:t>
      </w:r>
      <w:r w:rsidR="00B0770B" w:rsidRPr="00463541">
        <w:rPr>
          <w:sz w:val="22"/>
          <w:szCs w:val="22"/>
        </w:rPr>
        <w:t xml:space="preserve"> </w:t>
      </w:r>
      <w:r w:rsidR="00F16DC9" w:rsidRPr="00463541">
        <w:rPr>
          <w:sz w:val="22"/>
          <w:szCs w:val="22"/>
        </w:rPr>
        <w:t xml:space="preserve">control patent prosecution on </w:t>
      </w:r>
      <w:r w:rsidR="00B0770B" w:rsidRPr="00463541">
        <w:rPr>
          <w:sz w:val="22"/>
          <w:szCs w:val="22"/>
        </w:rPr>
        <w:t>any</w:t>
      </w:r>
      <w:r w:rsidR="00F16DC9" w:rsidRPr="00463541">
        <w:rPr>
          <w:sz w:val="22"/>
          <w:szCs w:val="22"/>
        </w:rPr>
        <w:t xml:space="preserve"> Un</w:t>
      </w:r>
      <w:r w:rsidR="00B0770B" w:rsidRPr="00463541">
        <w:rPr>
          <w:sz w:val="22"/>
          <w:szCs w:val="22"/>
        </w:rPr>
        <w:t>iversity Intellectual Property</w:t>
      </w:r>
      <w:r w:rsidR="004A7DE5">
        <w:rPr>
          <w:sz w:val="22"/>
          <w:szCs w:val="22"/>
        </w:rPr>
        <w:t xml:space="preserve">. </w:t>
      </w:r>
      <w:r w:rsidR="006453A4">
        <w:rPr>
          <w:sz w:val="22"/>
          <w:szCs w:val="22"/>
        </w:rPr>
        <w:t xml:space="preserve">If </w:t>
      </w:r>
      <w:r w:rsidR="00B5106A">
        <w:rPr>
          <w:sz w:val="22"/>
          <w:szCs w:val="22"/>
        </w:rPr>
        <w:t>Sponsor</w:t>
      </w:r>
      <w:r w:rsidR="006453A4">
        <w:rPr>
          <w:sz w:val="22"/>
          <w:szCs w:val="22"/>
        </w:rPr>
        <w:t xml:space="preserve"> is reimbursing University, t</w:t>
      </w:r>
      <w:r w:rsidR="003C5506" w:rsidRPr="00463541">
        <w:rPr>
          <w:sz w:val="22"/>
          <w:szCs w:val="22"/>
        </w:rPr>
        <w:t xml:space="preserve">he </w:t>
      </w:r>
      <w:r w:rsidR="00EC3A9E">
        <w:rPr>
          <w:sz w:val="22"/>
          <w:szCs w:val="22"/>
        </w:rPr>
        <w:t>parties</w:t>
      </w:r>
      <w:r w:rsidR="008E22C3" w:rsidRPr="00463541">
        <w:rPr>
          <w:sz w:val="22"/>
          <w:szCs w:val="22"/>
        </w:rPr>
        <w:t xml:space="preserve"> will</w:t>
      </w:r>
      <w:r w:rsidR="003C5506" w:rsidRPr="00463541">
        <w:rPr>
          <w:sz w:val="22"/>
          <w:szCs w:val="22"/>
        </w:rPr>
        <w:t xml:space="preserve"> collaborate during the patent prosecution process, and the University will consider all of </w:t>
      </w:r>
      <w:r w:rsidR="00B5106A">
        <w:rPr>
          <w:sz w:val="22"/>
          <w:szCs w:val="22"/>
        </w:rPr>
        <w:t>Sponsor</w:t>
      </w:r>
      <w:r w:rsidR="003C5506" w:rsidRPr="00463541">
        <w:rPr>
          <w:sz w:val="22"/>
          <w:szCs w:val="22"/>
        </w:rPr>
        <w:t>’s input in good faith.</w:t>
      </w:r>
      <w:r w:rsidR="003C5506" w:rsidRPr="00646D72">
        <w:rPr>
          <w:sz w:val="22"/>
          <w:szCs w:val="22"/>
        </w:rPr>
        <w:t xml:space="preserve"> </w:t>
      </w:r>
    </w:p>
    <w:p w:rsidR="00B56CD5" w:rsidRDefault="009F7902" w:rsidP="009F7902">
      <w:pPr>
        <w:tabs>
          <w:tab w:val="left" w:pos="810"/>
        </w:tabs>
        <w:spacing w:before="240"/>
        <w:ind w:left="810" w:hanging="450"/>
        <w:jc w:val="both"/>
        <w:rPr>
          <w:sz w:val="22"/>
          <w:szCs w:val="22"/>
        </w:rPr>
      </w:pPr>
      <w:r>
        <w:rPr>
          <w:sz w:val="22"/>
          <w:szCs w:val="22"/>
        </w:rPr>
        <w:t>4.3</w:t>
      </w:r>
      <w:r>
        <w:rPr>
          <w:sz w:val="22"/>
          <w:szCs w:val="22"/>
        </w:rPr>
        <w:tab/>
      </w:r>
      <w:r w:rsidR="007A33EB" w:rsidRPr="009F7902">
        <w:rPr>
          <w:sz w:val="22"/>
          <w:szCs w:val="22"/>
          <w:u w:val="single"/>
        </w:rPr>
        <w:t>License to Intellectual Property</w:t>
      </w:r>
      <w:r w:rsidR="008A5249" w:rsidRPr="009F7902">
        <w:rPr>
          <w:sz w:val="22"/>
          <w:szCs w:val="22"/>
          <w:u w:val="single"/>
        </w:rPr>
        <w:t>.</w:t>
      </w:r>
      <w:r w:rsidR="00BE6293" w:rsidRPr="00463541">
        <w:rPr>
          <w:sz w:val="22"/>
          <w:szCs w:val="22"/>
        </w:rPr>
        <w:t xml:space="preserve"> </w:t>
      </w:r>
      <w:r w:rsidR="006B593D">
        <w:rPr>
          <w:sz w:val="22"/>
          <w:szCs w:val="22"/>
        </w:rPr>
        <w:t>The</w:t>
      </w:r>
      <w:r w:rsidR="006B593D" w:rsidRPr="00463541">
        <w:rPr>
          <w:sz w:val="22"/>
          <w:szCs w:val="22"/>
        </w:rPr>
        <w:t xml:space="preserve"> University grants to </w:t>
      </w:r>
      <w:r w:rsidR="00B5106A">
        <w:rPr>
          <w:sz w:val="22"/>
          <w:szCs w:val="22"/>
        </w:rPr>
        <w:t>Sponsor</w:t>
      </w:r>
      <w:r w:rsidR="006B593D" w:rsidRPr="00463541">
        <w:rPr>
          <w:sz w:val="22"/>
          <w:szCs w:val="22"/>
        </w:rPr>
        <w:t xml:space="preserve"> a non-exclusive right to use the University Intellectual Property for </w:t>
      </w:r>
      <w:r w:rsidR="006B593D">
        <w:rPr>
          <w:sz w:val="22"/>
          <w:szCs w:val="22"/>
        </w:rPr>
        <w:t xml:space="preserve">internal research purposes. </w:t>
      </w:r>
      <w:r w:rsidR="00BE6293" w:rsidRPr="00463541">
        <w:rPr>
          <w:sz w:val="22"/>
          <w:szCs w:val="22"/>
        </w:rPr>
        <w:t>T</w:t>
      </w:r>
      <w:r w:rsidR="004D53FD" w:rsidRPr="00463541">
        <w:rPr>
          <w:sz w:val="22"/>
          <w:szCs w:val="22"/>
        </w:rPr>
        <w:t>he University</w:t>
      </w:r>
      <w:r w:rsidR="001D51AB" w:rsidRPr="00463541">
        <w:rPr>
          <w:sz w:val="22"/>
          <w:szCs w:val="22"/>
        </w:rPr>
        <w:t xml:space="preserve"> </w:t>
      </w:r>
      <w:r w:rsidR="007A33EB">
        <w:rPr>
          <w:sz w:val="22"/>
          <w:szCs w:val="22"/>
        </w:rPr>
        <w:t xml:space="preserve">also </w:t>
      </w:r>
      <w:r w:rsidR="001D51AB" w:rsidRPr="00463541">
        <w:rPr>
          <w:sz w:val="22"/>
          <w:szCs w:val="22"/>
        </w:rPr>
        <w:t xml:space="preserve">grants to </w:t>
      </w:r>
      <w:r w:rsidR="00B5106A">
        <w:rPr>
          <w:sz w:val="22"/>
          <w:szCs w:val="22"/>
        </w:rPr>
        <w:t>Sponsor</w:t>
      </w:r>
      <w:r w:rsidR="001D51AB" w:rsidRPr="00463541">
        <w:rPr>
          <w:sz w:val="22"/>
          <w:szCs w:val="22"/>
        </w:rPr>
        <w:t xml:space="preserve"> the f</w:t>
      </w:r>
      <w:r w:rsidR="007A33EB">
        <w:rPr>
          <w:sz w:val="22"/>
          <w:szCs w:val="22"/>
        </w:rPr>
        <w:t xml:space="preserve">irst option to negotiate for a commercial, </w:t>
      </w:r>
      <w:r w:rsidR="001D51AB" w:rsidRPr="00463541">
        <w:rPr>
          <w:sz w:val="22"/>
          <w:szCs w:val="22"/>
        </w:rPr>
        <w:t>royalty-bearing license under University Intellectual Property</w:t>
      </w:r>
      <w:r w:rsidR="005E0BA9" w:rsidRPr="00463541">
        <w:rPr>
          <w:sz w:val="22"/>
          <w:szCs w:val="22"/>
        </w:rPr>
        <w:t xml:space="preserve"> and </w:t>
      </w:r>
      <w:r w:rsidR="007A33EB">
        <w:rPr>
          <w:sz w:val="22"/>
          <w:szCs w:val="22"/>
        </w:rPr>
        <w:t xml:space="preserve">University’s rights in </w:t>
      </w:r>
      <w:r w:rsidR="005E0BA9" w:rsidRPr="00463541">
        <w:rPr>
          <w:sz w:val="22"/>
          <w:szCs w:val="22"/>
        </w:rPr>
        <w:t>Joint Intellectual Property</w:t>
      </w:r>
      <w:r w:rsidR="007A33EB">
        <w:rPr>
          <w:sz w:val="22"/>
          <w:szCs w:val="22"/>
        </w:rPr>
        <w:t xml:space="preserve"> </w:t>
      </w:r>
      <w:r w:rsidR="00067F21" w:rsidRPr="00463541">
        <w:rPr>
          <w:sz w:val="22"/>
          <w:szCs w:val="22"/>
        </w:rPr>
        <w:t xml:space="preserve">within the </w:t>
      </w:r>
      <w:r w:rsidR="00BE6293" w:rsidRPr="00463541">
        <w:rPr>
          <w:sz w:val="22"/>
          <w:szCs w:val="22"/>
        </w:rPr>
        <w:t>f</w:t>
      </w:r>
      <w:r w:rsidR="00067F21" w:rsidRPr="00463541">
        <w:rPr>
          <w:sz w:val="22"/>
          <w:szCs w:val="22"/>
        </w:rPr>
        <w:t xml:space="preserve">ield of </w:t>
      </w:r>
      <w:r w:rsidR="00BE6293" w:rsidRPr="00463541">
        <w:rPr>
          <w:sz w:val="22"/>
          <w:szCs w:val="22"/>
        </w:rPr>
        <w:t>u</w:t>
      </w:r>
      <w:r w:rsidR="00067F21" w:rsidRPr="00463541">
        <w:rPr>
          <w:sz w:val="22"/>
          <w:szCs w:val="22"/>
        </w:rPr>
        <w:t>se</w:t>
      </w:r>
      <w:r w:rsidR="005E0BA9" w:rsidRPr="00463541">
        <w:rPr>
          <w:sz w:val="22"/>
          <w:szCs w:val="22"/>
        </w:rPr>
        <w:t xml:space="preserve"> and territory to be mutually agreed by the </w:t>
      </w:r>
      <w:r w:rsidR="00EC3A9E">
        <w:rPr>
          <w:sz w:val="22"/>
          <w:szCs w:val="22"/>
        </w:rPr>
        <w:t>parties</w:t>
      </w:r>
      <w:r w:rsidR="001D51AB" w:rsidRPr="00463541">
        <w:rPr>
          <w:sz w:val="22"/>
          <w:szCs w:val="22"/>
        </w:rPr>
        <w:t xml:space="preserve">.  </w:t>
      </w:r>
      <w:r w:rsidR="00B5106A">
        <w:rPr>
          <w:sz w:val="22"/>
          <w:szCs w:val="22"/>
        </w:rPr>
        <w:t>Sponsor</w:t>
      </w:r>
      <w:r w:rsidR="00313C4C" w:rsidRPr="00463541">
        <w:rPr>
          <w:sz w:val="22"/>
          <w:szCs w:val="22"/>
        </w:rPr>
        <w:t xml:space="preserve"> may exercise this option by submitting a request in writing to University, and the </w:t>
      </w:r>
      <w:r w:rsidR="00EC3A9E">
        <w:rPr>
          <w:sz w:val="22"/>
          <w:szCs w:val="22"/>
        </w:rPr>
        <w:t>parties</w:t>
      </w:r>
      <w:r w:rsidR="00313C4C" w:rsidRPr="00463541">
        <w:rPr>
          <w:sz w:val="22"/>
          <w:szCs w:val="22"/>
        </w:rPr>
        <w:t xml:space="preserve"> will </w:t>
      </w:r>
      <w:r w:rsidR="001D51AB" w:rsidRPr="00463541">
        <w:rPr>
          <w:sz w:val="22"/>
          <w:szCs w:val="22"/>
        </w:rPr>
        <w:t>negotiate</w:t>
      </w:r>
      <w:r w:rsidR="00313C4C" w:rsidRPr="00463541">
        <w:rPr>
          <w:sz w:val="22"/>
          <w:szCs w:val="22"/>
        </w:rPr>
        <w:t xml:space="preserve"> such license arrangement</w:t>
      </w:r>
      <w:r w:rsidR="001D51AB" w:rsidRPr="00463541">
        <w:rPr>
          <w:sz w:val="22"/>
          <w:szCs w:val="22"/>
        </w:rPr>
        <w:t xml:space="preserve"> in good faith and on commercially reasonable terms.  </w:t>
      </w:r>
      <w:r w:rsidR="008927C9" w:rsidRPr="00463541">
        <w:rPr>
          <w:sz w:val="22"/>
          <w:szCs w:val="22"/>
        </w:rPr>
        <w:t xml:space="preserve">The option </w:t>
      </w:r>
      <w:r w:rsidR="00164AB7" w:rsidRPr="00463541">
        <w:rPr>
          <w:sz w:val="22"/>
          <w:szCs w:val="22"/>
        </w:rPr>
        <w:t>must</w:t>
      </w:r>
      <w:r w:rsidR="008927C9" w:rsidRPr="00463541">
        <w:rPr>
          <w:sz w:val="22"/>
          <w:szCs w:val="22"/>
        </w:rPr>
        <w:t xml:space="preserve"> be exercised in writing within three (3) months after University </w:t>
      </w:r>
      <w:r w:rsidR="008927C9" w:rsidRPr="00463541">
        <w:rPr>
          <w:sz w:val="22"/>
          <w:szCs w:val="22"/>
        </w:rPr>
        <w:lastRenderedPageBreak/>
        <w:t>discloses the Intellectual Property to</w:t>
      </w:r>
      <w:r w:rsidR="005C1E67">
        <w:rPr>
          <w:sz w:val="22"/>
          <w:szCs w:val="22"/>
        </w:rPr>
        <w:t xml:space="preserve"> </w:t>
      </w:r>
      <w:r w:rsidR="00B5106A">
        <w:rPr>
          <w:sz w:val="22"/>
          <w:szCs w:val="22"/>
        </w:rPr>
        <w:t>Sponsor</w:t>
      </w:r>
      <w:r w:rsidR="008927C9" w:rsidRPr="00463541">
        <w:rPr>
          <w:sz w:val="22"/>
          <w:szCs w:val="22"/>
        </w:rPr>
        <w:t xml:space="preserve"> </w:t>
      </w:r>
      <w:r w:rsidR="000513B6" w:rsidRPr="00463541">
        <w:rPr>
          <w:sz w:val="22"/>
          <w:szCs w:val="22"/>
        </w:rPr>
        <w:t>(</w:t>
      </w:r>
      <w:r w:rsidR="000513B6" w:rsidRPr="00E65252">
        <w:rPr>
          <w:sz w:val="22"/>
          <w:szCs w:val="22"/>
        </w:rPr>
        <w:t>“Option</w:t>
      </w:r>
      <w:r w:rsidR="000513B6" w:rsidRPr="00463541">
        <w:rPr>
          <w:sz w:val="22"/>
          <w:szCs w:val="22"/>
        </w:rPr>
        <w:t xml:space="preserve"> </w:t>
      </w:r>
      <w:r w:rsidR="000513B6" w:rsidRPr="00E65252">
        <w:rPr>
          <w:sz w:val="22"/>
          <w:szCs w:val="22"/>
        </w:rPr>
        <w:t>Period”</w:t>
      </w:r>
      <w:r w:rsidR="000513B6" w:rsidRPr="00463541">
        <w:rPr>
          <w:sz w:val="22"/>
          <w:szCs w:val="22"/>
        </w:rPr>
        <w:t xml:space="preserve">).  If </w:t>
      </w:r>
      <w:r w:rsidR="00B5106A">
        <w:rPr>
          <w:sz w:val="22"/>
          <w:szCs w:val="22"/>
        </w:rPr>
        <w:t>Sponsor</w:t>
      </w:r>
      <w:r w:rsidR="000513B6" w:rsidRPr="00463541">
        <w:rPr>
          <w:sz w:val="22"/>
          <w:szCs w:val="22"/>
        </w:rPr>
        <w:t xml:space="preserve"> fails to exercise the option within the Option Period, or if the </w:t>
      </w:r>
      <w:r w:rsidR="00EC3A9E">
        <w:rPr>
          <w:sz w:val="22"/>
          <w:szCs w:val="22"/>
        </w:rPr>
        <w:t>parties</w:t>
      </w:r>
      <w:r w:rsidR="000513B6" w:rsidRPr="00463541">
        <w:rPr>
          <w:sz w:val="22"/>
          <w:szCs w:val="22"/>
        </w:rPr>
        <w:t xml:space="preserve"> do not reasonably agree on terms for a license</w:t>
      </w:r>
      <w:r w:rsidR="00BE6293" w:rsidRPr="00463541">
        <w:rPr>
          <w:sz w:val="22"/>
          <w:szCs w:val="22"/>
        </w:rPr>
        <w:t xml:space="preserve"> within three (3) months after </w:t>
      </w:r>
      <w:r w:rsidR="005B44B5">
        <w:rPr>
          <w:sz w:val="22"/>
          <w:szCs w:val="22"/>
        </w:rPr>
        <w:t>the date the</w:t>
      </w:r>
      <w:r w:rsidR="00881618" w:rsidRPr="00463541">
        <w:rPr>
          <w:sz w:val="22"/>
          <w:szCs w:val="22"/>
        </w:rPr>
        <w:t xml:space="preserve"> </w:t>
      </w:r>
      <w:r w:rsidR="00B5106A">
        <w:rPr>
          <w:sz w:val="22"/>
          <w:szCs w:val="22"/>
        </w:rPr>
        <w:t>Sponsor</w:t>
      </w:r>
      <w:r w:rsidR="00881618" w:rsidRPr="00463541">
        <w:rPr>
          <w:sz w:val="22"/>
          <w:szCs w:val="22"/>
        </w:rPr>
        <w:t xml:space="preserve"> </w:t>
      </w:r>
      <w:r w:rsidR="00BE6293" w:rsidRPr="00463541">
        <w:rPr>
          <w:sz w:val="22"/>
          <w:szCs w:val="22"/>
        </w:rPr>
        <w:t>exercise</w:t>
      </w:r>
      <w:r w:rsidR="005B44B5">
        <w:rPr>
          <w:sz w:val="22"/>
          <w:szCs w:val="22"/>
        </w:rPr>
        <w:t>s</w:t>
      </w:r>
      <w:r w:rsidR="00BE6293" w:rsidRPr="00463541">
        <w:rPr>
          <w:sz w:val="22"/>
          <w:szCs w:val="22"/>
        </w:rPr>
        <w:t xml:space="preserve"> the option</w:t>
      </w:r>
      <w:r w:rsidR="000513B6" w:rsidRPr="00463541">
        <w:rPr>
          <w:sz w:val="22"/>
          <w:szCs w:val="22"/>
        </w:rPr>
        <w:t xml:space="preserve">, the University </w:t>
      </w:r>
      <w:r w:rsidR="002D348D" w:rsidRPr="00463541">
        <w:rPr>
          <w:sz w:val="22"/>
          <w:szCs w:val="22"/>
        </w:rPr>
        <w:t xml:space="preserve">will have no further obligation to </w:t>
      </w:r>
      <w:r w:rsidR="00B5106A">
        <w:rPr>
          <w:sz w:val="22"/>
          <w:szCs w:val="22"/>
        </w:rPr>
        <w:t>Sponsor</w:t>
      </w:r>
      <w:r w:rsidR="002D348D" w:rsidRPr="00463541">
        <w:rPr>
          <w:sz w:val="22"/>
          <w:szCs w:val="22"/>
        </w:rPr>
        <w:t xml:space="preserve"> with respect to</w:t>
      </w:r>
      <w:r w:rsidR="007A33EB">
        <w:rPr>
          <w:sz w:val="22"/>
          <w:szCs w:val="22"/>
        </w:rPr>
        <w:t xml:space="preserve"> a commercial license </w:t>
      </w:r>
      <w:r w:rsidR="005B44B5">
        <w:rPr>
          <w:sz w:val="22"/>
          <w:szCs w:val="22"/>
        </w:rPr>
        <w:t>to</w:t>
      </w:r>
      <w:r w:rsidR="002D348D" w:rsidRPr="00463541">
        <w:rPr>
          <w:sz w:val="22"/>
          <w:szCs w:val="22"/>
        </w:rPr>
        <w:t xml:space="preserve"> that Intellectual Property</w:t>
      </w:r>
      <w:r w:rsidR="00BE6293" w:rsidRPr="00463541">
        <w:rPr>
          <w:sz w:val="22"/>
          <w:szCs w:val="22"/>
        </w:rPr>
        <w:t>.</w:t>
      </w:r>
    </w:p>
    <w:p w:rsidR="00AD7972" w:rsidRPr="00463541" w:rsidRDefault="009F7902" w:rsidP="009F7902">
      <w:pPr>
        <w:tabs>
          <w:tab w:val="left" w:pos="810"/>
        </w:tabs>
        <w:spacing w:before="240"/>
        <w:ind w:left="810" w:hanging="450"/>
        <w:jc w:val="both"/>
        <w:rPr>
          <w:sz w:val="22"/>
          <w:szCs w:val="22"/>
        </w:rPr>
      </w:pPr>
      <w:r>
        <w:rPr>
          <w:sz w:val="22"/>
          <w:szCs w:val="22"/>
        </w:rPr>
        <w:t>4.4</w:t>
      </w:r>
      <w:r>
        <w:rPr>
          <w:sz w:val="22"/>
          <w:szCs w:val="22"/>
        </w:rPr>
        <w:tab/>
      </w:r>
      <w:r w:rsidR="00B56CD5" w:rsidRPr="009F7902">
        <w:rPr>
          <w:sz w:val="22"/>
          <w:szCs w:val="22"/>
          <w:u w:val="single"/>
        </w:rPr>
        <w:t>Retained Rights.</w:t>
      </w:r>
      <w:r w:rsidR="00B56CD5">
        <w:rPr>
          <w:sz w:val="22"/>
          <w:szCs w:val="22"/>
        </w:rPr>
        <w:t xml:space="preserve">  </w:t>
      </w:r>
      <w:r w:rsidR="00BE6293" w:rsidRPr="00463541">
        <w:rPr>
          <w:sz w:val="22"/>
          <w:szCs w:val="22"/>
        </w:rPr>
        <w:t xml:space="preserve"> </w:t>
      </w:r>
      <w:r w:rsidR="0017216E" w:rsidRPr="00463541">
        <w:rPr>
          <w:sz w:val="22"/>
          <w:szCs w:val="22"/>
        </w:rPr>
        <w:t xml:space="preserve"> </w:t>
      </w:r>
      <w:r w:rsidR="00B56CD5" w:rsidRPr="00B56CD5">
        <w:rPr>
          <w:sz w:val="22"/>
          <w:szCs w:val="22"/>
        </w:rPr>
        <w:t xml:space="preserve">Without limiting any other rights it may have and even if </w:t>
      </w:r>
      <w:r w:rsidR="00B5106A">
        <w:rPr>
          <w:sz w:val="22"/>
          <w:szCs w:val="22"/>
        </w:rPr>
        <w:t>Sponsor</w:t>
      </w:r>
      <w:r w:rsidR="00B56CD5" w:rsidRPr="00B56CD5">
        <w:rPr>
          <w:sz w:val="22"/>
          <w:szCs w:val="22"/>
        </w:rPr>
        <w:t xml:space="preserve"> exercises its optio</w:t>
      </w:r>
      <w:r w:rsidR="00B56CD5">
        <w:rPr>
          <w:sz w:val="22"/>
          <w:szCs w:val="22"/>
        </w:rPr>
        <w:t>n as set forth in Section 4.3</w:t>
      </w:r>
      <w:r w:rsidR="00B56CD5" w:rsidRPr="00B56CD5">
        <w:rPr>
          <w:sz w:val="22"/>
          <w:szCs w:val="22"/>
        </w:rPr>
        <w:t xml:space="preserve"> above, the University specifically reserves the right in and to the University Intellectual Property and Joint Intellectual Property for any research, public service, and/or educational purposes, and to grant licenses to other </w:t>
      </w:r>
      <w:r w:rsidR="00B56CD5">
        <w:rPr>
          <w:sz w:val="22"/>
          <w:szCs w:val="22"/>
        </w:rPr>
        <w:t>academic</w:t>
      </w:r>
      <w:r w:rsidR="00B56CD5" w:rsidRPr="00B56CD5">
        <w:rPr>
          <w:sz w:val="22"/>
          <w:szCs w:val="22"/>
        </w:rPr>
        <w:t xml:space="preserve"> institutions </w:t>
      </w:r>
      <w:r w:rsidR="002C2698">
        <w:rPr>
          <w:sz w:val="22"/>
          <w:szCs w:val="22"/>
        </w:rPr>
        <w:t>for</w:t>
      </w:r>
      <w:r w:rsidR="00B56CD5" w:rsidRPr="00B56CD5">
        <w:rPr>
          <w:sz w:val="22"/>
          <w:szCs w:val="22"/>
        </w:rPr>
        <w:t xml:space="preserve"> these same reserved rights.</w:t>
      </w:r>
    </w:p>
    <w:p w:rsidR="00BC4055" w:rsidRPr="009F7902" w:rsidRDefault="009F7902" w:rsidP="009F7902">
      <w:pPr>
        <w:numPr>
          <w:ilvl w:val="0"/>
          <w:numId w:val="1"/>
        </w:numPr>
        <w:spacing w:before="240"/>
        <w:jc w:val="both"/>
        <w:rPr>
          <w:b/>
          <w:sz w:val="22"/>
          <w:szCs w:val="22"/>
        </w:rPr>
      </w:pPr>
      <w:r>
        <w:rPr>
          <w:b/>
          <w:sz w:val="22"/>
          <w:szCs w:val="22"/>
        </w:rPr>
        <w:t>Publication</w:t>
      </w:r>
      <w:r w:rsidR="00BC4055" w:rsidRPr="00463541">
        <w:rPr>
          <w:b/>
          <w:sz w:val="22"/>
          <w:szCs w:val="22"/>
        </w:rPr>
        <w:t xml:space="preserve"> </w:t>
      </w:r>
    </w:p>
    <w:p w:rsidR="00BC4055" w:rsidRPr="00463541" w:rsidRDefault="00F90E9C" w:rsidP="009F7902">
      <w:pPr>
        <w:spacing w:before="240"/>
        <w:ind w:left="360"/>
        <w:jc w:val="both"/>
        <w:rPr>
          <w:sz w:val="22"/>
          <w:szCs w:val="22"/>
        </w:rPr>
      </w:pPr>
      <w:r>
        <w:rPr>
          <w:sz w:val="22"/>
          <w:szCs w:val="22"/>
        </w:rPr>
        <w:t>Notwithstanding anything to the contrary</w:t>
      </w:r>
      <w:r w:rsidR="0084446C">
        <w:rPr>
          <w:sz w:val="22"/>
          <w:szCs w:val="22"/>
        </w:rPr>
        <w:t xml:space="preserve"> in this Agreement</w:t>
      </w:r>
      <w:r>
        <w:rPr>
          <w:sz w:val="22"/>
          <w:szCs w:val="22"/>
        </w:rPr>
        <w:t>, t</w:t>
      </w:r>
      <w:r w:rsidR="00C00767" w:rsidRPr="00463541">
        <w:rPr>
          <w:sz w:val="22"/>
          <w:szCs w:val="22"/>
        </w:rPr>
        <w:t>he University and its employees have the right, at their discretion, to release information or to publish any data, writings, or material resulting from the Research Project</w:t>
      </w:r>
      <w:r w:rsidR="00FA70DD" w:rsidRPr="00463541">
        <w:rPr>
          <w:sz w:val="22"/>
          <w:szCs w:val="22"/>
        </w:rPr>
        <w:t>, including Research Results and Intellectual Property, and</w:t>
      </w:r>
      <w:r w:rsidR="00C00767" w:rsidRPr="00463541">
        <w:rPr>
          <w:sz w:val="22"/>
          <w:szCs w:val="22"/>
        </w:rPr>
        <w:t xml:space="preserve"> to use </w:t>
      </w:r>
      <w:r w:rsidR="00FA70DD" w:rsidRPr="00463541">
        <w:rPr>
          <w:sz w:val="22"/>
          <w:szCs w:val="22"/>
        </w:rPr>
        <w:t>it</w:t>
      </w:r>
      <w:r w:rsidR="00C00767" w:rsidRPr="00463541">
        <w:rPr>
          <w:sz w:val="22"/>
          <w:szCs w:val="22"/>
        </w:rPr>
        <w:t xml:space="preserve"> in any way for its educational and research purposes.  The University </w:t>
      </w:r>
      <w:r w:rsidR="001C6C70" w:rsidRPr="00463541">
        <w:rPr>
          <w:sz w:val="22"/>
          <w:szCs w:val="22"/>
        </w:rPr>
        <w:t>will</w:t>
      </w:r>
      <w:r w:rsidR="00C00767" w:rsidRPr="00463541">
        <w:rPr>
          <w:sz w:val="22"/>
          <w:szCs w:val="22"/>
        </w:rPr>
        <w:t xml:space="preserve"> furnish the </w:t>
      </w:r>
      <w:r w:rsidR="00B5106A">
        <w:rPr>
          <w:sz w:val="22"/>
          <w:szCs w:val="22"/>
        </w:rPr>
        <w:t>Sponsor</w:t>
      </w:r>
      <w:r w:rsidR="00C00767" w:rsidRPr="00463541">
        <w:rPr>
          <w:sz w:val="22"/>
          <w:szCs w:val="22"/>
        </w:rPr>
        <w:t xml:space="preserve"> with a copy of any proposed publication in advance of the proposed publication date and grant the </w:t>
      </w:r>
      <w:r w:rsidR="00B5106A">
        <w:rPr>
          <w:sz w:val="22"/>
          <w:szCs w:val="22"/>
        </w:rPr>
        <w:t>Sponsor</w:t>
      </w:r>
      <w:r w:rsidR="00C00767" w:rsidRPr="00463541">
        <w:rPr>
          <w:sz w:val="22"/>
          <w:szCs w:val="22"/>
        </w:rPr>
        <w:t xml:space="preserve"> thirty (30) days for review and comment. Within this period, the Sponsor may request the University, in writing, to delay such publication for a maximum of an additional (60) days in order to protect the potential patentability of any invention described therein. Such delay </w:t>
      </w:r>
      <w:r w:rsidR="00570AB5" w:rsidRPr="00463541">
        <w:rPr>
          <w:sz w:val="22"/>
          <w:szCs w:val="22"/>
        </w:rPr>
        <w:t xml:space="preserve">will </w:t>
      </w:r>
      <w:r w:rsidR="00C00767" w:rsidRPr="00463541">
        <w:rPr>
          <w:sz w:val="22"/>
          <w:szCs w:val="22"/>
        </w:rPr>
        <w:t>not, however, be imposed on the filing of any student thesis or dissertation.</w:t>
      </w:r>
      <w:r w:rsidR="00BC4055" w:rsidRPr="00463541">
        <w:rPr>
          <w:sz w:val="22"/>
          <w:szCs w:val="22"/>
        </w:rPr>
        <w:t xml:space="preserve"> </w:t>
      </w:r>
      <w:r w:rsidR="00B5106A">
        <w:rPr>
          <w:sz w:val="22"/>
          <w:szCs w:val="22"/>
        </w:rPr>
        <w:t>Sponsor</w:t>
      </w:r>
      <w:r w:rsidR="001C6C70" w:rsidRPr="00463541">
        <w:rPr>
          <w:sz w:val="22"/>
          <w:szCs w:val="22"/>
        </w:rPr>
        <w:t xml:space="preserve">’s failure to object to a publication or presentation within the </w:t>
      </w:r>
      <w:r w:rsidR="006574B7">
        <w:rPr>
          <w:sz w:val="22"/>
          <w:szCs w:val="22"/>
        </w:rPr>
        <w:t>thirty</w:t>
      </w:r>
      <w:r w:rsidR="006574B7" w:rsidRPr="00463541">
        <w:rPr>
          <w:sz w:val="22"/>
          <w:szCs w:val="22"/>
        </w:rPr>
        <w:t xml:space="preserve"> </w:t>
      </w:r>
      <w:r w:rsidR="001C6C70" w:rsidRPr="00463541">
        <w:rPr>
          <w:sz w:val="22"/>
          <w:szCs w:val="22"/>
        </w:rPr>
        <w:t>(</w:t>
      </w:r>
      <w:r w:rsidR="006574B7">
        <w:rPr>
          <w:sz w:val="22"/>
          <w:szCs w:val="22"/>
        </w:rPr>
        <w:t>3</w:t>
      </w:r>
      <w:r w:rsidR="001C6C70" w:rsidRPr="00463541">
        <w:rPr>
          <w:sz w:val="22"/>
          <w:szCs w:val="22"/>
        </w:rPr>
        <w:t xml:space="preserve">0) day period above will be deemed acceptance by </w:t>
      </w:r>
      <w:r w:rsidR="00B5106A">
        <w:rPr>
          <w:sz w:val="22"/>
          <w:szCs w:val="22"/>
        </w:rPr>
        <w:t>Sponsor</w:t>
      </w:r>
      <w:r w:rsidR="001C6C70" w:rsidRPr="00463541">
        <w:rPr>
          <w:sz w:val="22"/>
          <w:szCs w:val="22"/>
        </w:rPr>
        <w:t>.</w:t>
      </w:r>
      <w:r w:rsidR="00A054AC" w:rsidRPr="00463541">
        <w:rPr>
          <w:sz w:val="22"/>
          <w:szCs w:val="22"/>
        </w:rPr>
        <w:t xml:space="preserve">  </w:t>
      </w:r>
    </w:p>
    <w:p w:rsidR="00BC4055" w:rsidRPr="009F7902" w:rsidRDefault="009F7902" w:rsidP="009F7902">
      <w:pPr>
        <w:numPr>
          <w:ilvl w:val="0"/>
          <w:numId w:val="1"/>
        </w:numPr>
        <w:spacing w:before="240"/>
        <w:jc w:val="both"/>
        <w:rPr>
          <w:b/>
          <w:sz w:val="22"/>
          <w:szCs w:val="22"/>
        </w:rPr>
      </w:pPr>
      <w:r>
        <w:rPr>
          <w:b/>
          <w:sz w:val="22"/>
          <w:szCs w:val="22"/>
        </w:rPr>
        <w:t>Confidentiality Obligations</w:t>
      </w:r>
    </w:p>
    <w:p w:rsidR="006526C0" w:rsidRPr="009F7902" w:rsidRDefault="009F7902" w:rsidP="009F7902">
      <w:pPr>
        <w:tabs>
          <w:tab w:val="left" w:pos="810"/>
        </w:tabs>
        <w:spacing w:before="240"/>
        <w:ind w:left="810" w:hanging="450"/>
        <w:jc w:val="both"/>
        <w:rPr>
          <w:sz w:val="22"/>
          <w:szCs w:val="22"/>
        </w:rPr>
      </w:pPr>
      <w:r>
        <w:rPr>
          <w:sz w:val="22"/>
          <w:szCs w:val="22"/>
        </w:rPr>
        <w:t>6</w:t>
      </w:r>
      <w:r w:rsidR="006526C0" w:rsidRPr="00463541">
        <w:rPr>
          <w:sz w:val="22"/>
          <w:szCs w:val="22"/>
        </w:rPr>
        <w:t>.1</w:t>
      </w:r>
      <w:r w:rsidR="006526C0" w:rsidRPr="00463541">
        <w:rPr>
          <w:sz w:val="22"/>
          <w:szCs w:val="22"/>
        </w:rPr>
        <w:tab/>
      </w:r>
      <w:r w:rsidR="006526C0" w:rsidRPr="009F7902">
        <w:rPr>
          <w:sz w:val="22"/>
          <w:szCs w:val="22"/>
          <w:u w:val="single"/>
        </w:rPr>
        <w:t>Confidential Information.</w:t>
      </w:r>
      <w:r w:rsidR="006526C0" w:rsidRPr="00463541">
        <w:rPr>
          <w:sz w:val="22"/>
          <w:szCs w:val="22"/>
        </w:rPr>
        <w:t xml:space="preserve">  </w:t>
      </w:r>
      <w:r w:rsidR="00B5106A">
        <w:rPr>
          <w:sz w:val="22"/>
          <w:szCs w:val="22"/>
        </w:rPr>
        <w:t>Sponsor</w:t>
      </w:r>
      <w:r w:rsidR="00BC4055" w:rsidRPr="00463541">
        <w:rPr>
          <w:sz w:val="22"/>
          <w:szCs w:val="22"/>
        </w:rPr>
        <w:t xml:space="preserve"> and University may choose, from time to time, in connection with the </w:t>
      </w:r>
      <w:r w:rsidR="00CB01A3" w:rsidRPr="00463541">
        <w:rPr>
          <w:sz w:val="22"/>
          <w:szCs w:val="22"/>
        </w:rPr>
        <w:t>Research Project</w:t>
      </w:r>
      <w:r w:rsidR="00BC4055" w:rsidRPr="00463541">
        <w:rPr>
          <w:sz w:val="22"/>
          <w:szCs w:val="22"/>
        </w:rPr>
        <w:t>, to disclose confidential information to each other (</w:t>
      </w:r>
      <w:r w:rsidR="00BC4055" w:rsidRPr="009F7902">
        <w:rPr>
          <w:sz w:val="22"/>
          <w:szCs w:val="22"/>
        </w:rPr>
        <w:t>“Confidential Information”</w:t>
      </w:r>
      <w:r w:rsidR="00BC4055" w:rsidRPr="00463541">
        <w:rPr>
          <w:sz w:val="22"/>
          <w:szCs w:val="22"/>
        </w:rPr>
        <w:t xml:space="preserve">).  All such disclosures must be in writing and marked as Confidential Information.  Any information that is transmitted orally or visually, in order to be protected hereunder, </w:t>
      </w:r>
      <w:r w:rsidR="000E73E6" w:rsidRPr="00463541">
        <w:rPr>
          <w:sz w:val="22"/>
          <w:szCs w:val="22"/>
        </w:rPr>
        <w:t>will</w:t>
      </w:r>
      <w:r w:rsidR="00BC4055" w:rsidRPr="00463541">
        <w:rPr>
          <w:sz w:val="22"/>
          <w:szCs w:val="22"/>
        </w:rPr>
        <w:t xml:space="preserve"> be identified as such by the disclosing party at the time of disclosure, and identified in writing to the receiving party, as Confidential Information, within thirty (30) days after such oral or visual disclosure.</w:t>
      </w:r>
    </w:p>
    <w:p w:rsidR="006526C0" w:rsidRPr="00463541" w:rsidRDefault="009F7902" w:rsidP="009F7902">
      <w:pPr>
        <w:tabs>
          <w:tab w:val="left" w:pos="810"/>
        </w:tabs>
        <w:spacing w:before="240"/>
        <w:ind w:left="810" w:hanging="450"/>
        <w:jc w:val="both"/>
        <w:rPr>
          <w:sz w:val="22"/>
          <w:szCs w:val="22"/>
        </w:rPr>
      </w:pPr>
      <w:r>
        <w:rPr>
          <w:sz w:val="22"/>
          <w:szCs w:val="22"/>
        </w:rPr>
        <w:t>6</w:t>
      </w:r>
      <w:r w:rsidR="006526C0" w:rsidRPr="009F7902">
        <w:rPr>
          <w:sz w:val="22"/>
          <w:szCs w:val="22"/>
        </w:rPr>
        <w:t>.2</w:t>
      </w:r>
      <w:r w:rsidR="006526C0" w:rsidRPr="009F7902">
        <w:rPr>
          <w:sz w:val="22"/>
          <w:szCs w:val="22"/>
        </w:rPr>
        <w:tab/>
      </w:r>
      <w:r w:rsidR="006526C0" w:rsidRPr="009F7902">
        <w:rPr>
          <w:sz w:val="22"/>
          <w:szCs w:val="22"/>
          <w:u w:val="single"/>
        </w:rPr>
        <w:t>Use and Disclosure.</w:t>
      </w:r>
      <w:r w:rsidR="006526C0" w:rsidRPr="009F7902">
        <w:rPr>
          <w:sz w:val="22"/>
          <w:szCs w:val="22"/>
        </w:rPr>
        <w:t xml:space="preserve">  </w:t>
      </w:r>
      <w:r w:rsidR="00BD23A8" w:rsidRPr="00463541">
        <w:rPr>
          <w:sz w:val="22"/>
          <w:szCs w:val="22"/>
        </w:rPr>
        <w:t xml:space="preserve">The </w:t>
      </w:r>
      <w:r w:rsidR="00EC3A9E">
        <w:rPr>
          <w:sz w:val="22"/>
          <w:szCs w:val="22"/>
        </w:rPr>
        <w:t>parties</w:t>
      </w:r>
      <w:r w:rsidR="00BD23A8" w:rsidRPr="00463541">
        <w:rPr>
          <w:sz w:val="22"/>
          <w:szCs w:val="22"/>
        </w:rPr>
        <w:t xml:space="preserve"> will use reasonable efforts to prevent the disclosure to unauthorized third parties of any Confidential Information of the other </w:t>
      </w:r>
      <w:r w:rsidR="00EC3A9E">
        <w:rPr>
          <w:sz w:val="22"/>
          <w:szCs w:val="22"/>
        </w:rPr>
        <w:t>party</w:t>
      </w:r>
      <w:r w:rsidR="00BD23A8" w:rsidRPr="00463541">
        <w:rPr>
          <w:sz w:val="22"/>
          <w:szCs w:val="22"/>
        </w:rPr>
        <w:t xml:space="preserve"> and will use such information only for the purposes of this Agreement</w:t>
      </w:r>
      <w:r w:rsidR="00BC4055" w:rsidRPr="00463541">
        <w:rPr>
          <w:sz w:val="22"/>
          <w:szCs w:val="22"/>
        </w:rPr>
        <w:t xml:space="preserve">.  Confidentiality obligations with respect to Confidential Information will survive </w:t>
      </w:r>
      <w:r w:rsidR="00BD23A8" w:rsidRPr="00463541">
        <w:rPr>
          <w:sz w:val="22"/>
          <w:szCs w:val="22"/>
        </w:rPr>
        <w:t>for three (3) years after the termination of this Agreement</w:t>
      </w:r>
      <w:r w:rsidR="00BC4055" w:rsidRPr="00463541">
        <w:rPr>
          <w:sz w:val="22"/>
          <w:szCs w:val="22"/>
        </w:rPr>
        <w:t>.</w:t>
      </w:r>
    </w:p>
    <w:p w:rsidR="00BC4055" w:rsidRPr="00463541" w:rsidRDefault="009F7902" w:rsidP="009F7902">
      <w:pPr>
        <w:tabs>
          <w:tab w:val="left" w:pos="810"/>
        </w:tabs>
        <w:spacing w:before="240"/>
        <w:ind w:left="810" w:hanging="450"/>
        <w:jc w:val="both"/>
        <w:rPr>
          <w:sz w:val="22"/>
          <w:szCs w:val="22"/>
        </w:rPr>
      </w:pPr>
      <w:r>
        <w:rPr>
          <w:sz w:val="22"/>
          <w:szCs w:val="22"/>
        </w:rPr>
        <w:t>6</w:t>
      </w:r>
      <w:r w:rsidR="006526C0" w:rsidRPr="00463541">
        <w:rPr>
          <w:sz w:val="22"/>
          <w:szCs w:val="22"/>
        </w:rPr>
        <w:t>.3</w:t>
      </w:r>
      <w:r w:rsidR="006526C0" w:rsidRPr="00463541">
        <w:rPr>
          <w:sz w:val="22"/>
          <w:szCs w:val="22"/>
        </w:rPr>
        <w:tab/>
      </w:r>
      <w:r w:rsidR="006526C0" w:rsidRPr="009F7902">
        <w:rPr>
          <w:sz w:val="22"/>
          <w:szCs w:val="22"/>
          <w:u w:val="single"/>
        </w:rPr>
        <w:t>Exceptions.</w:t>
      </w:r>
      <w:r w:rsidR="006526C0" w:rsidRPr="00463541">
        <w:rPr>
          <w:sz w:val="22"/>
          <w:szCs w:val="22"/>
        </w:rPr>
        <w:t xml:space="preserve"> </w:t>
      </w:r>
      <w:r w:rsidR="00BC4055" w:rsidRPr="00463541">
        <w:rPr>
          <w:sz w:val="22"/>
          <w:szCs w:val="22"/>
        </w:rPr>
        <w:t xml:space="preserve"> Notwithstanding any marking or designation to the contrary, the confidentiality obligations set forth herein will not apply to information that: (a) i</w:t>
      </w:r>
      <w:r w:rsidR="00BD23A8" w:rsidRPr="00463541">
        <w:rPr>
          <w:sz w:val="22"/>
          <w:szCs w:val="22"/>
        </w:rPr>
        <w:t xml:space="preserve">s already in the receiving </w:t>
      </w:r>
      <w:r w:rsidR="00EC3A9E">
        <w:rPr>
          <w:sz w:val="22"/>
          <w:szCs w:val="22"/>
        </w:rPr>
        <w:t>party</w:t>
      </w:r>
      <w:r w:rsidR="00BD23A8" w:rsidRPr="00463541">
        <w:rPr>
          <w:sz w:val="22"/>
          <w:szCs w:val="22"/>
        </w:rPr>
        <w:t xml:space="preserve">'s possession at the time of disclosure; </w:t>
      </w:r>
      <w:r w:rsidR="00BC4055" w:rsidRPr="00463541">
        <w:rPr>
          <w:sz w:val="22"/>
          <w:szCs w:val="22"/>
        </w:rPr>
        <w:t xml:space="preserve">(b) </w:t>
      </w:r>
      <w:r w:rsidR="00BD23A8" w:rsidRPr="00463541">
        <w:rPr>
          <w:sz w:val="22"/>
          <w:szCs w:val="22"/>
        </w:rPr>
        <w:t xml:space="preserve">is or later becomes part of the public domain through no fault of the receiving </w:t>
      </w:r>
      <w:r w:rsidR="00EC3A9E">
        <w:rPr>
          <w:sz w:val="22"/>
          <w:szCs w:val="22"/>
        </w:rPr>
        <w:t>party</w:t>
      </w:r>
      <w:r w:rsidR="00BD23A8" w:rsidRPr="00463541">
        <w:rPr>
          <w:sz w:val="22"/>
          <w:szCs w:val="22"/>
        </w:rPr>
        <w:t xml:space="preserve">; </w:t>
      </w:r>
      <w:r w:rsidR="00BC4055" w:rsidRPr="00463541">
        <w:rPr>
          <w:sz w:val="22"/>
          <w:szCs w:val="22"/>
        </w:rPr>
        <w:t xml:space="preserve">(c) </w:t>
      </w:r>
      <w:r w:rsidR="00BD23A8" w:rsidRPr="00463541">
        <w:rPr>
          <w:sz w:val="22"/>
          <w:szCs w:val="22"/>
        </w:rPr>
        <w:t xml:space="preserve">is received from a third party with no duty of confidentiality to the disclosing party; </w:t>
      </w:r>
      <w:r w:rsidR="00BC4055" w:rsidRPr="00463541">
        <w:rPr>
          <w:sz w:val="22"/>
          <w:szCs w:val="22"/>
        </w:rPr>
        <w:t xml:space="preserve">(d) </w:t>
      </w:r>
      <w:r w:rsidR="00BD23A8" w:rsidRPr="00463541">
        <w:rPr>
          <w:sz w:val="22"/>
          <w:szCs w:val="22"/>
        </w:rPr>
        <w:t>was developed independently by the receiving party prior to disclosur</w:t>
      </w:r>
      <w:r w:rsidR="00BC4055" w:rsidRPr="00463541">
        <w:rPr>
          <w:sz w:val="22"/>
          <w:szCs w:val="22"/>
        </w:rPr>
        <w:t xml:space="preserve">e; or (e) </w:t>
      </w:r>
      <w:r w:rsidR="00BD23A8" w:rsidRPr="00463541">
        <w:rPr>
          <w:sz w:val="22"/>
          <w:szCs w:val="22"/>
        </w:rPr>
        <w:t xml:space="preserve">is required to be disclosed by law or regulation. </w:t>
      </w:r>
    </w:p>
    <w:p w:rsidR="004164E1" w:rsidRPr="009F7902" w:rsidRDefault="009F7902" w:rsidP="009F7902">
      <w:pPr>
        <w:numPr>
          <w:ilvl w:val="0"/>
          <w:numId w:val="1"/>
        </w:numPr>
        <w:spacing w:before="240"/>
        <w:jc w:val="both"/>
        <w:rPr>
          <w:b/>
          <w:sz w:val="22"/>
          <w:szCs w:val="22"/>
        </w:rPr>
      </w:pPr>
      <w:r>
        <w:rPr>
          <w:b/>
          <w:sz w:val="22"/>
          <w:szCs w:val="22"/>
        </w:rPr>
        <w:t>Public Statements; Use of Names and Logos</w:t>
      </w:r>
    </w:p>
    <w:p w:rsidR="006526C0" w:rsidRPr="00463541" w:rsidRDefault="009F7902" w:rsidP="009F7902">
      <w:pPr>
        <w:tabs>
          <w:tab w:val="left" w:pos="810"/>
        </w:tabs>
        <w:spacing w:before="240"/>
        <w:ind w:left="810" w:hanging="450"/>
        <w:jc w:val="both"/>
        <w:rPr>
          <w:sz w:val="22"/>
          <w:szCs w:val="22"/>
        </w:rPr>
      </w:pPr>
      <w:r>
        <w:rPr>
          <w:sz w:val="22"/>
          <w:szCs w:val="22"/>
        </w:rPr>
        <w:t>7</w:t>
      </w:r>
      <w:r w:rsidR="006526C0" w:rsidRPr="00463541">
        <w:rPr>
          <w:sz w:val="22"/>
          <w:szCs w:val="22"/>
        </w:rPr>
        <w:t>.1</w:t>
      </w:r>
      <w:r w:rsidR="006526C0" w:rsidRPr="00463541">
        <w:rPr>
          <w:sz w:val="22"/>
          <w:szCs w:val="22"/>
        </w:rPr>
        <w:tab/>
      </w:r>
      <w:r w:rsidR="006526C0" w:rsidRPr="009F7902">
        <w:rPr>
          <w:sz w:val="22"/>
          <w:szCs w:val="22"/>
          <w:u w:val="single"/>
        </w:rPr>
        <w:t>No Use of Names or Logos.</w:t>
      </w:r>
      <w:r w:rsidR="006526C0" w:rsidRPr="00463541">
        <w:rPr>
          <w:sz w:val="22"/>
          <w:szCs w:val="22"/>
        </w:rPr>
        <w:t xml:space="preserve">  </w:t>
      </w:r>
      <w:r w:rsidR="00EE7B64" w:rsidRPr="00463541">
        <w:rPr>
          <w:sz w:val="22"/>
          <w:szCs w:val="22"/>
        </w:rPr>
        <w:t xml:space="preserve">Neither party is permitted to use the names, logos, or other </w:t>
      </w:r>
      <w:r w:rsidR="00EE7B64" w:rsidRPr="00463541">
        <w:rPr>
          <w:sz w:val="22"/>
          <w:szCs w:val="22"/>
        </w:rPr>
        <w:lastRenderedPageBreak/>
        <w:t xml:space="preserve">identifiers associated with the other </w:t>
      </w:r>
      <w:r w:rsidR="00EC3A9E">
        <w:rPr>
          <w:sz w:val="22"/>
          <w:szCs w:val="22"/>
        </w:rPr>
        <w:t>party</w:t>
      </w:r>
      <w:r w:rsidR="00EE7B64" w:rsidRPr="00463541">
        <w:rPr>
          <w:sz w:val="22"/>
          <w:szCs w:val="22"/>
        </w:rPr>
        <w:t xml:space="preserve"> without such </w:t>
      </w:r>
      <w:r w:rsidR="00EC3A9E">
        <w:rPr>
          <w:sz w:val="22"/>
          <w:szCs w:val="22"/>
        </w:rPr>
        <w:t>party</w:t>
      </w:r>
      <w:r w:rsidR="00EE7B64" w:rsidRPr="00463541">
        <w:rPr>
          <w:sz w:val="22"/>
          <w:szCs w:val="22"/>
        </w:rPr>
        <w:t xml:space="preserve">’s express prior written consent in each instance. </w:t>
      </w:r>
    </w:p>
    <w:p w:rsidR="00EE7B64" w:rsidRPr="00463541" w:rsidRDefault="009F7902" w:rsidP="009F7902">
      <w:pPr>
        <w:tabs>
          <w:tab w:val="left" w:pos="810"/>
        </w:tabs>
        <w:spacing w:before="240"/>
        <w:ind w:left="810" w:hanging="450"/>
        <w:jc w:val="both"/>
        <w:rPr>
          <w:sz w:val="22"/>
          <w:szCs w:val="22"/>
        </w:rPr>
      </w:pPr>
      <w:r>
        <w:rPr>
          <w:sz w:val="22"/>
          <w:szCs w:val="22"/>
        </w:rPr>
        <w:t>7</w:t>
      </w:r>
      <w:r w:rsidR="006526C0" w:rsidRPr="00463541">
        <w:rPr>
          <w:sz w:val="22"/>
          <w:szCs w:val="22"/>
        </w:rPr>
        <w:t>.2</w:t>
      </w:r>
      <w:r w:rsidR="006526C0" w:rsidRPr="00463541">
        <w:rPr>
          <w:sz w:val="22"/>
          <w:szCs w:val="22"/>
        </w:rPr>
        <w:tab/>
      </w:r>
      <w:r w:rsidR="006526C0" w:rsidRPr="009F7902">
        <w:rPr>
          <w:sz w:val="22"/>
          <w:szCs w:val="22"/>
          <w:u w:val="single"/>
        </w:rPr>
        <w:t>Press Releases.</w:t>
      </w:r>
      <w:r w:rsidR="006526C0" w:rsidRPr="00463541">
        <w:rPr>
          <w:sz w:val="22"/>
          <w:szCs w:val="22"/>
        </w:rPr>
        <w:t xml:space="preserve">  </w:t>
      </w:r>
      <w:r w:rsidR="00BD23A8" w:rsidRPr="00463541">
        <w:rPr>
          <w:sz w:val="22"/>
          <w:szCs w:val="22"/>
        </w:rPr>
        <w:t xml:space="preserve">Except as required by law, </w:t>
      </w:r>
      <w:r w:rsidR="00F22776" w:rsidRPr="00463541">
        <w:rPr>
          <w:sz w:val="22"/>
          <w:szCs w:val="22"/>
        </w:rPr>
        <w:t xml:space="preserve">neither party will issue any </w:t>
      </w:r>
      <w:r w:rsidR="00BD23A8" w:rsidRPr="00463541">
        <w:rPr>
          <w:sz w:val="22"/>
          <w:szCs w:val="22"/>
        </w:rPr>
        <w:t xml:space="preserve">press release or other </w:t>
      </w:r>
      <w:r w:rsidR="00F22776" w:rsidRPr="00463541">
        <w:rPr>
          <w:sz w:val="22"/>
          <w:szCs w:val="22"/>
        </w:rPr>
        <w:t xml:space="preserve">public </w:t>
      </w:r>
      <w:r w:rsidR="00BD23A8" w:rsidRPr="00463541">
        <w:rPr>
          <w:sz w:val="22"/>
          <w:szCs w:val="22"/>
        </w:rPr>
        <w:t xml:space="preserve">statements in connection with </w:t>
      </w:r>
      <w:r w:rsidR="00CD670D" w:rsidRPr="00463541">
        <w:rPr>
          <w:sz w:val="22"/>
          <w:szCs w:val="22"/>
        </w:rPr>
        <w:t xml:space="preserve">this Agreement or the </w:t>
      </w:r>
      <w:r w:rsidR="00CB01A3" w:rsidRPr="00463541">
        <w:rPr>
          <w:sz w:val="22"/>
          <w:szCs w:val="22"/>
        </w:rPr>
        <w:t>Research Project</w:t>
      </w:r>
      <w:r w:rsidR="00CD670D" w:rsidRPr="00463541">
        <w:rPr>
          <w:sz w:val="22"/>
          <w:szCs w:val="22"/>
        </w:rPr>
        <w:t xml:space="preserve"> </w:t>
      </w:r>
      <w:r w:rsidR="00964812" w:rsidRPr="00463541">
        <w:rPr>
          <w:sz w:val="22"/>
          <w:szCs w:val="22"/>
        </w:rPr>
        <w:t>without</w:t>
      </w:r>
      <w:r w:rsidR="00BD23A8" w:rsidRPr="00463541">
        <w:rPr>
          <w:sz w:val="22"/>
          <w:szCs w:val="22"/>
        </w:rPr>
        <w:t xml:space="preserve"> the other </w:t>
      </w:r>
      <w:r w:rsidR="00EC3A9E">
        <w:rPr>
          <w:sz w:val="22"/>
          <w:szCs w:val="22"/>
        </w:rPr>
        <w:t>party</w:t>
      </w:r>
      <w:r w:rsidR="00964812" w:rsidRPr="00463541">
        <w:rPr>
          <w:sz w:val="22"/>
          <w:szCs w:val="22"/>
        </w:rPr>
        <w:t xml:space="preserve">’s prior written consent. </w:t>
      </w:r>
      <w:r w:rsidR="00CD670D" w:rsidRPr="00463541">
        <w:rPr>
          <w:sz w:val="22"/>
          <w:szCs w:val="22"/>
        </w:rPr>
        <w:t xml:space="preserve"> University will</w:t>
      </w:r>
      <w:r w:rsidR="00BD23A8" w:rsidRPr="00463541">
        <w:rPr>
          <w:sz w:val="22"/>
          <w:szCs w:val="22"/>
        </w:rPr>
        <w:t xml:space="preserve"> acknowledge </w:t>
      </w:r>
      <w:r w:rsidR="00B5106A">
        <w:rPr>
          <w:sz w:val="22"/>
          <w:szCs w:val="22"/>
        </w:rPr>
        <w:t>Sponsor</w:t>
      </w:r>
      <w:r w:rsidR="00CD670D" w:rsidRPr="00463541">
        <w:rPr>
          <w:sz w:val="22"/>
          <w:szCs w:val="22"/>
        </w:rPr>
        <w:t xml:space="preserve">’s </w:t>
      </w:r>
      <w:r w:rsidR="00BD23A8" w:rsidRPr="00463541">
        <w:rPr>
          <w:sz w:val="22"/>
          <w:szCs w:val="22"/>
        </w:rPr>
        <w:t xml:space="preserve">support of the </w:t>
      </w:r>
      <w:r w:rsidR="00CB01A3" w:rsidRPr="00463541">
        <w:rPr>
          <w:sz w:val="22"/>
          <w:szCs w:val="22"/>
        </w:rPr>
        <w:t>Research Project</w:t>
      </w:r>
      <w:r w:rsidR="00BD23A8" w:rsidRPr="00463541">
        <w:rPr>
          <w:sz w:val="22"/>
          <w:szCs w:val="22"/>
        </w:rPr>
        <w:t xml:space="preserve"> in scientific publications and communications.  All statements by the </w:t>
      </w:r>
      <w:r w:rsidR="00EC3A9E">
        <w:rPr>
          <w:sz w:val="22"/>
          <w:szCs w:val="22"/>
        </w:rPr>
        <w:t>parties</w:t>
      </w:r>
      <w:r w:rsidR="00BD23A8" w:rsidRPr="00463541">
        <w:rPr>
          <w:sz w:val="22"/>
          <w:szCs w:val="22"/>
        </w:rPr>
        <w:t xml:space="preserve"> </w:t>
      </w:r>
      <w:r w:rsidR="00CD670D" w:rsidRPr="00463541">
        <w:rPr>
          <w:sz w:val="22"/>
          <w:szCs w:val="22"/>
        </w:rPr>
        <w:t>will</w:t>
      </w:r>
      <w:r w:rsidR="00BD23A8" w:rsidRPr="00463541">
        <w:rPr>
          <w:sz w:val="22"/>
          <w:szCs w:val="22"/>
        </w:rPr>
        <w:t xml:space="preserve"> </w:t>
      </w:r>
      <w:r w:rsidR="009B730B" w:rsidRPr="00463541">
        <w:rPr>
          <w:sz w:val="22"/>
          <w:szCs w:val="22"/>
        </w:rPr>
        <w:t xml:space="preserve">accurately </w:t>
      </w:r>
      <w:r w:rsidR="00BD23A8" w:rsidRPr="00463541">
        <w:rPr>
          <w:sz w:val="22"/>
          <w:szCs w:val="22"/>
        </w:rPr>
        <w:t>describe the scope and nature of their participat</w:t>
      </w:r>
      <w:r w:rsidR="009B730B" w:rsidRPr="00463541">
        <w:rPr>
          <w:sz w:val="22"/>
          <w:szCs w:val="22"/>
        </w:rPr>
        <w:t>ion</w:t>
      </w:r>
      <w:r w:rsidR="00BD23A8" w:rsidRPr="00463541">
        <w:rPr>
          <w:sz w:val="22"/>
          <w:szCs w:val="22"/>
        </w:rPr>
        <w:t xml:space="preserve">. </w:t>
      </w:r>
      <w:r w:rsidR="00F75B5A" w:rsidRPr="00463541">
        <w:rPr>
          <w:sz w:val="22"/>
          <w:szCs w:val="22"/>
        </w:rPr>
        <w:t xml:space="preserve">  </w:t>
      </w:r>
      <w:r w:rsidR="00CD670D" w:rsidRPr="00463541">
        <w:rPr>
          <w:sz w:val="22"/>
          <w:szCs w:val="22"/>
        </w:rPr>
        <w:t xml:space="preserve">University </w:t>
      </w:r>
      <w:r w:rsidR="00F75B5A" w:rsidRPr="00463541">
        <w:rPr>
          <w:sz w:val="22"/>
          <w:szCs w:val="22"/>
        </w:rPr>
        <w:t>may</w:t>
      </w:r>
      <w:r w:rsidR="00964812" w:rsidRPr="00463541">
        <w:rPr>
          <w:sz w:val="22"/>
          <w:szCs w:val="22"/>
        </w:rPr>
        <w:t>,</w:t>
      </w:r>
      <w:r w:rsidR="00F75B5A" w:rsidRPr="00463541">
        <w:rPr>
          <w:sz w:val="22"/>
          <w:szCs w:val="22"/>
        </w:rPr>
        <w:t xml:space="preserve"> without prior consent from </w:t>
      </w:r>
      <w:r w:rsidR="00B5106A">
        <w:rPr>
          <w:sz w:val="22"/>
          <w:szCs w:val="22"/>
        </w:rPr>
        <w:t>Sponsor</w:t>
      </w:r>
      <w:r w:rsidR="00964812" w:rsidRPr="00463541">
        <w:rPr>
          <w:sz w:val="22"/>
          <w:szCs w:val="22"/>
        </w:rPr>
        <w:t>,</w:t>
      </w:r>
      <w:r w:rsidR="00CD670D" w:rsidRPr="00463541">
        <w:rPr>
          <w:sz w:val="22"/>
          <w:szCs w:val="22"/>
        </w:rPr>
        <w:t xml:space="preserve"> </w:t>
      </w:r>
      <w:r w:rsidR="00F75B5A" w:rsidRPr="00463541">
        <w:rPr>
          <w:sz w:val="22"/>
          <w:szCs w:val="22"/>
        </w:rPr>
        <w:t xml:space="preserve">list </w:t>
      </w:r>
      <w:r w:rsidR="00CB01A3" w:rsidRPr="00463541">
        <w:rPr>
          <w:sz w:val="22"/>
          <w:szCs w:val="22"/>
        </w:rPr>
        <w:t>Research Project</w:t>
      </w:r>
      <w:r w:rsidR="00F75B5A" w:rsidRPr="00463541">
        <w:rPr>
          <w:sz w:val="22"/>
          <w:szCs w:val="22"/>
        </w:rPr>
        <w:t xml:space="preserve"> title, amount awarded, </w:t>
      </w:r>
      <w:r w:rsidR="00B5106A">
        <w:rPr>
          <w:sz w:val="22"/>
          <w:szCs w:val="22"/>
        </w:rPr>
        <w:t>Sponsor</w:t>
      </w:r>
      <w:r w:rsidR="00CD670D" w:rsidRPr="00463541">
        <w:rPr>
          <w:sz w:val="22"/>
          <w:szCs w:val="22"/>
        </w:rPr>
        <w:t xml:space="preserve"> </w:t>
      </w:r>
      <w:r w:rsidR="00F75B5A" w:rsidRPr="00463541">
        <w:rPr>
          <w:sz w:val="22"/>
          <w:szCs w:val="22"/>
        </w:rPr>
        <w:t>name, and Principal Investigator(s) names and department(s) affiliation(s) in its reports, which while not disseminated, are available to the public.</w:t>
      </w:r>
      <w:r w:rsidR="00404428" w:rsidRPr="00463541">
        <w:rPr>
          <w:sz w:val="22"/>
          <w:szCs w:val="22"/>
        </w:rPr>
        <w:t xml:space="preserve">  </w:t>
      </w:r>
    </w:p>
    <w:p w:rsidR="00CD670D" w:rsidRPr="009F7902" w:rsidRDefault="009F7902" w:rsidP="009F7902">
      <w:pPr>
        <w:numPr>
          <w:ilvl w:val="0"/>
          <w:numId w:val="1"/>
        </w:numPr>
        <w:spacing w:before="240"/>
        <w:jc w:val="both"/>
        <w:rPr>
          <w:b/>
          <w:sz w:val="22"/>
          <w:szCs w:val="22"/>
        </w:rPr>
      </w:pPr>
      <w:r>
        <w:rPr>
          <w:b/>
          <w:sz w:val="22"/>
          <w:szCs w:val="22"/>
        </w:rPr>
        <w:t>Indemnification and Limitation of Liability</w:t>
      </w:r>
    </w:p>
    <w:p w:rsidR="007679D6" w:rsidRPr="00463541" w:rsidRDefault="009F7902" w:rsidP="009F7902">
      <w:pPr>
        <w:tabs>
          <w:tab w:val="left" w:pos="810"/>
        </w:tabs>
        <w:spacing w:before="240"/>
        <w:ind w:left="810" w:hanging="450"/>
        <w:jc w:val="both"/>
        <w:rPr>
          <w:sz w:val="22"/>
          <w:szCs w:val="22"/>
        </w:rPr>
      </w:pPr>
      <w:r>
        <w:rPr>
          <w:sz w:val="22"/>
          <w:szCs w:val="22"/>
        </w:rPr>
        <w:t>8.1</w:t>
      </w:r>
      <w:r>
        <w:rPr>
          <w:sz w:val="22"/>
          <w:szCs w:val="22"/>
        </w:rPr>
        <w:tab/>
      </w:r>
      <w:r w:rsidR="007679D6" w:rsidRPr="009F7902">
        <w:rPr>
          <w:sz w:val="22"/>
          <w:szCs w:val="22"/>
          <w:u w:val="single"/>
        </w:rPr>
        <w:t xml:space="preserve">Indemnification by </w:t>
      </w:r>
      <w:r w:rsidR="00B5106A">
        <w:rPr>
          <w:sz w:val="22"/>
          <w:szCs w:val="22"/>
          <w:u w:val="single"/>
        </w:rPr>
        <w:t>Sponsor</w:t>
      </w:r>
      <w:r w:rsidR="007679D6" w:rsidRPr="009F7902">
        <w:rPr>
          <w:sz w:val="22"/>
          <w:szCs w:val="22"/>
          <w:u w:val="single"/>
        </w:rPr>
        <w:t>.</w:t>
      </w:r>
      <w:r w:rsidR="007679D6" w:rsidRPr="00463541">
        <w:rPr>
          <w:sz w:val="22"/>
          <w:szCs w:val="22"/>
        </w:rPr>
        <w:t xml:space="preserve">  </w:t>
      </w:r>
      <w:r w:rsidR="00B5106A">
        <w:rPr>
          <w:sz w:val="22"/>
          <w:szCs w:val="22"/>
        </w:rPr>
        <w:t>Sponsor</w:t>
      </w:r>
      <w:r w:rsidR="00D75552" w:rsidRPr="00463541">
        <w:rPr>
          <w:sz w:val="22"/>
          <w:szCs w:val="22"/>
        </w:rPr>
        <w:t xml:space="preserve"> will indemnify, defend and hold harmless Principal Investigator and University, its governing board, officers, agents, and employees, from any liability, loss or damage they may suffer as the result of claims, demands, costs or judgments against them arising out of either </w:t>
      </w:r>
      <w:r w:rsidR="00EC3A9E">
        <w:rPr>
          <w:sz w:val="22"/>
          <w:szCs w:val="22"/>
        </w:rPr>
        <w:t>party</w:t>
      </w:r>
      <w:r w:rsidR="00D75552" w:rsidRPr="00463541">
        <w:rPr>
          <w:sz w:val="22"/>
          <w:szCs w:val="22"/>
        </w:rPr>
        <w:t xml:space="preserve">’s performance of the Research Project pursuant to this Agreement, and/or </w:t>
      </w:r>
      <w:r w:rsidR="00B5106A">
        <w:rPr>
          <w:sz w:val="22"/>
          <w:szCs w:val="22"/>
        </w:rPr>
        <w:t>Sponsor</w:t>
      </w:r>
      <w:r w:rsidR="00D75552" w:rsidRPr="00463541">
        <w:rPr>
          <w:sz w:val="22"/>
          <w:szCs w:val="22"/>
        </w:rPr>
        <w:t xml:space="preserve">’s use of the University Intellectual Property, Joint Intellectual Property, </w:t>
      </w:r>
      <w:r w:rsidR="00964812" w:rsidRPr="00463541">
        <w:rPr>
          <w:sz w:val="22"/>
          <w:szCs w:val="22"/>
        </w:rPr>
        <w:t>Research Results</w:t>
      </w:r>
      <w:r w:rsidR="004164E1" w:rsidRPr="00463541">
        <w:rPr>
          <w:sz w:val="22"/>
          <w:szCs w:val="22"/>
        </w:rPr>
        <w:t xml:space="preserve">, </w:t>
      </w:r>
      <w:r w:rsidR="00D75552" w:rsidRPr="00463541">
        <w:rPr>
          <w:sz w:val="22"/>
          <w:szCs w:val="22"/>
        </w:rPr>
        <w:t xml:space="preserve">or other </w:t>
      </w:r>
      <w:r w:rsidR="004164E1" w:rsidRPr="00463541">
        <w:rPr>
          <w:sz w:val="22"/>
          <w:szCs w:val="22"/>
        </w:rPr>
        <w:t>information or materials</w:t>
      </w:r>
      <w:r w:rsidR="00D75552" w:rsidRPr="00463541">
        <w:rPr>
          <w:sz w:val="22"/>
          <w:szCs w:val="22"/>
        </w:rPr>
        <w:t xml:space="preserve"> provided under this Agreement, provided, however, that any such liability, loss, or damage resulting from the following are excluded from this agreement to indemnify and hold harmless: (a) University’s failure to adhere to the terms of the Research Project protocol in all material respects; (b) University’s failure to comply with any applicable government requirements; or (c) negligence or willful misconduct by the Principal Investigator, University, or its board, officers, agents, or employees as determined by a court of law</w:t>
      </w:r>
      <w:r w:rsidR="004164E1" w:rsidRPr="00463541">
        <w:rPr>
          <w:sz w:val="22"/>
          <w:szCs w:val="22"/>
        </w:rPr>
        <w:t xml:space="preserve">.  </w:t>
      </w:r>
      <w:r w:rsidR="007679D6" w:rsidRPr="00463541">
        <w:rPr>
          <w:sz w:val="22"/>
          <w:szCs w:val="22"/>
        </w:rPr>
        <w:t xml:space="preserve">Principal Investigator and University agree to notify </w:t>
      </w:r>
      <w:r w:rsidR="00B5106A">
        <w:rPr>
          <w:sz w:val="22"/>
          <w:szCs w:val="22"/>
        </w:rPr>
        <w:t>Sponsor</w:t>
      </w:r>
      <w:r w:rsidR="007679D6" w:rsidRPr="00463541">
        <w:rPr>
          <w:sz w:val="22"/>
          <w:szCs w:val="22"/>
        </w:rPr>
        <w:t xml:space="preserve"> as soon as they become aware of any such claim or action, and to cooperate with and to authorize </w:t>
      </w:r>
      <w:r w:rsidR="00B5106A">
        <w:rPr>
          <w:sz w:val="22"/>
          <w:szCs w:val="22"/>
        </w:rPr>
        <w:t>Sponsor</w:t>
      </w:r>
      <w:r w:rsidR="007679D6" w:rsidRPr="00463541">
        <w:rPr>
          <w:sz w:val="22"/>
          <w:szCs w:val="22"/>
        </w:rPr>
        <w:t xml:space="preserve"> to carry out the sole management and defense of such claim or action.  </w:t>
      </w:r>
      <w:r w:rsidR="00B5106A">
        <w:rPr>
          <w:sz w:val="22"/>
          <w:szCs w:val="22"/>
        </w:rPr>
        <w:t>Sponsor</w:t>
      </w:r>
      <w:r w:rsidR="007679D6" w:rsidRPr="00463541">
        <w:rPr>
          <w:sz w:val="22"/>
          <w:szCs w:val="22"/>
        </w:rPr>
        <w:t xml:space="preserve"> will not compromise or settle any claim or action without the prior written approval of each of the following if they are a named party:  Principal Investigator, University, its governing board, officers, agents, or employees.</w:t>
      </w:r>
    </w:p>
    <w:p w:rsidR="007679D6" w:rsidRPr="00463541" w:rsidRDefault="009F7902" w:rsidP="009F7902">
      <w:pPr>
        <w:tabs>
          <w:tab w:val="left" w:pos="810"/>
        </w:tabs>
        <w:spacing w:before="240"/>
        <w:ind w:left="810" w:hanging="450"/>
        <w:jc w:val="both"/>
        <w:rPr>
          <w:sz w:val="22"/>
          <w:szCs w:val="22"/>
        </w:rPr>
      </w:pPr>
      <w:r>
        <w:rPr>
          <w:sz w:val="22"/>
          <w:szCs w:val="22"/>
        </w:rPr>
        <w:t>8.2</w:t>
      </w:r>
      <w:r>
        <w:rPr>
          <w:sz w:val="22"/>
          <w:szCs w:val="22"/>
        </w:rPr>
        <w:tab/>
      </w:r>
      <w:r w:rsidR="007679D6" w:rsidRPr="009F7902">
        <w:rPr>
          <w:sz w:val="22"/>
          <w:szCs w:val="22"/>
          <w:u w:val="single"/>
        </w:rPr>
        <w:t>Disclaimer of Warranties and Limitation of Liability</w:t>
      </w:r>
      <w:r w:rsidR="007679D6" w:rsidRPr="009F7902">
        <w:rPr>
          <w:sz w:val="22"/>
          <w:szCs w:val="22"/>
        </w:rPr>
        <w:t>.  COMPANY</w:t>
      </w:r>
      <w:r w:rsidR="007679D6" w:rsidRPr="00463541">
        <w:rPr>
          <w:sz w:val="22"/>
          <w:szCs w:val="22"/>
        </w:rPr>
        <w:t xml:space="preserve"> ACKNOWLEDGES THAT THE WORK SET FORTH IN THE RESEARCH </w:t>
      </w:r>
      <w:r w:rsidR="00AB0716" w:rsidRPr="00463541">
        <w:rPr>
          <w:sz w:val="22"/>
          <w:szCs w:val="22"/>
        </w:rPr>
        <w:t>PROJECT</w:t>
      </w:r>
      <w:r w:rsidR="007679D6" w:rsidRPr="00463541">
        <w:rPr>
          <w:sz w:val="22"/>
          <w:szCs w:val="22"/>
        </w:rPr>
        <w:t xml:space="preserve"> IS EXPERIMENTAL IN NATURE AND THAT </w:t>
      </w:r>
      <w:r w:rsidR="007679D6" w:rsidRPr="009F7902">
        <w:rPr>
          <w:sz w:val="22"/>
          <w:szCs w:val="22"/>
        </w:rPr>
        <w:t>UNIVERSITY</w:t>
      </w:r>
      <w:r w:rsidR="007679D6" w:rsidRPr="00463541">
        <w:rPr>
          <w:sz w:val="22"/>
          <w:szCs w:val="22"/>
        </w:rPr>
        <w:t xml:space="preserve"> MAKES NO WARRANTIES OF ANY KIND, EXPRESSED OR IMPLIED, INCLUDING WARRANTIES OF MERCHANTABILITY, FITNESS FOR A PARTICULAR PURPOSE OR NON-INFRINGEMENT, REGARDING THE RESEARCH </w:t>
      </w:r>
      <w:r w:rsidR="000D58E6" w:rsidRPr="00463541">
        <w:rPr>
          <w:sz w:val="22"/>
          <w:szCs w:val="22"/>
        </w:rPr>
        <w:t xml:space="preserve">PROJECT, RESEARCH RESULTS, </w:t>
      </w:r>
      <w:r w:rsidR="004164E1" w:rsidRPr="00463541">
        <w:rPr>
          <w:sz w:val="22"/>
          <w:szCs w:val="22"/>
        </w:rPr>
        <w:t xml:space="preserve">THE UNIVERSITY INTELLECTUAL PROPERTY, JOINT INTELLECTUAL PROPERTY, OR </w:t>
      </w:r>
      <w:r w:rsidR="000D58E6" w:rsidRPr="00463541">
        <w:rPr>
          <w:sz w:val="22"/>
          <w:szCs w:val="22"/>
        </w:rPr>
        <w:t xml:space="preserve">OTHER </w:t>
      </w:r>
      <w:r w:rsidR="00964812" w:rsidRPr="00463541">
        <w:rPr>
          <w:sz w:val="22"/>
          <w:szCs w:val="22"/>
        </w:rPr>
        <w:t>RESULTS</w:t>
      </w:r>
      <w:r w:rsidR="007679D6" w:rsidRPr="00463541">
        <w:rPr>
          <w:sz w:val="22"/>
          <w:szCs w:val="22"/>
        </w:rPr>
        <w:t xml:space="preserve">.  </w:t>
      </w:r>
    </w:p>
    <w:p w:rsidR="00CD670D" w:rsidRPr="009F7902" w:rsidRDefault="009F7902" w:rsidP="009F7902">
      <w:pPr>
        <w:numPr>
          <w:ilvl w:val="0"/>
          <w:numId w:val="1"/>
        </w:numPr>
        <w:spacing w:before="240"/>
        <w:jc w:val="both"/>
        <w:rPr>
          <w:b/>
          <w:sz w:val="22"/>
          <w:szCs w:val="22"/>
        </w:rPr>
      </w:pPr>
      <w:r>
        <w:rPr>
          <w:b/>
          <w:sz w:val="22"/>
          <w:szCs w:val="22"/>
        </w:rPr>
        <w:t>General Provisions</w:t>
      </w:r>
      <w:r w:rsidR="004D3A54" w:rsidRPr="00463541">
        <w:rPr>
          <w:b/>
          <w:sz w:val="22"/>
          <w:szCs w:val="22"/>
        </w:rPr>
        <w:t xml:space="preserve"> </w:t>
      </w:r>
    </w:p>
    <w:p w:rsidR="00CD670D" w:rsidRPr="009F7902" w:rsidRDefault="009F7902" w:rsidP="009F7902">
      <w:pPr>
        <w:tabs>
          <w:tab w:val="left" w:pos="810"/>
        </w:tabs>
        <w:spacing w:before="240"/>
        <w:ind w:left="810" w:hanging="450"/>
        <w:jc w:val="both"/>
        <w:rPr>
          <w:sz w:val="22"/>
          <w:szCs w:val="22"/>
        </w:rPr>
      </w:pPr>
      <w:r>
        <w:rPr>
          <w:sz w:val="22"/>
          <w:szCs w:val="22"/>
        </w:rPr>
        <w:t>9.1</w:t>
      </w:r>
      <w:r>
        <w:rPr>
          <w:sz w:val="22"/>
          <w:szCs w:val="22"/>
        </w:rPr>
        <w:tab/>
      </w:r>
      <w:r w:rsidR="00E40097" w:rsidRPr="009F7902">
        <w:rPr>
          <w:sz w:val="22"/>
          <w:szCs w:val="22"/>
          <w:u w:val="single"/>
        </w:rPr>
        <w:t>Applicable Law</w:t>
      </w:r>
      <w:r w:rsidR="00C63503" w:rsidRPr="009F7902">
        <w:rPr>
          <w:sz w:val="22"/>
          <w:szCs w:val="22"/>
          <w:u w:val="single"/>
        </w:rPr>
        <w:t xml:space="preserve"> and Venue</w:t>
      </w:r>
      <w:r w:rsidR="00E40097" w:rsidRPr="009F7902">
        <w:rPr>
          <w:sz w:val="22"/>
          <w:szCs w:val="22"/>
          <w:u w:val="single"/>
        </w:rPr>
        <w:t>.</w:t>
      </w:r>
      <w:r w:rsidR="00E40097" w:rsidRPr="00463541">
        <w:rPr>
          <w:sz w:val="22"/>
          <w:szCs w:val="22"/>
        </w:rPr>
        <w:t xml:space="preserve">  This Agreement </w:t>
      </w:r>
      <w:r w:rsidR="000E73E6" w:rsidRPr="00463541">
        <w:rPr>
          <w:sz w:val="22"/>
          <w:szCs w:val="22"/>
        </w:rPr>
        <w:t>will</w:t>
      </w:r>
      <w:r w:rsidR="00E40097" w:rsidRPr="00463541">
        <w:rPr>
          <w:sz w:val="22"/>
          <w:szCs w:val="22"/>
        </w:rPr>
        <w:t xml:space="preserve"> be interpreted pursuant to the laws of the State of Arizona</w:t>
      </w:r>
      <w:r w:rsidR="004D3A54" w:rsidRPr="00463541">
        <w:rPr>
          <w:sz w:val="22"/>
          <w:szCs w:val="22"/>
        </w:rPr>
        <w:t>, where the Research Project is performed</w:t>
      </w:r>
      <w:r w:rsidR="00E40097" w:rsidRPr="00463541">
        <w:rPr>
          <w:sz w:val="22"/>
          <w:szCs w:val="22"/>
        </w:rPr>
        <w:t xml:space="preserve">.  Any arbitration or litigation between the </w:t>
      </w:r>
      <w:r w:rsidR="00EC3A9E">
        <w:rPr>
          <w:sz w:val="22"/>
          <w:szCs w:val="22"/>
        </w:rPr>
        <w:t>parties</w:t>
      </w:r>
      <w:r w:rsidR="00E40097" w:rsidRPr="00463541">
        <w:rPr>
          <w:sz w:val="22"/>
          <w:szCs w:val="22"/>
        </w:rPr>
        <w:t xml:space="preserve"> </w:t>
      </w:r>
      <w:r w:rsidR="000E73E6" w:rsidRPr="00463541">
        <w:rPr>
          <w:sz w:val="22"/>
          <w:szCs w:val="22"/>
        </w:rPr>
        <w:t>will</w:t>
      </w:r>
      <w:r w:rsidR="00E40097" w:rsidRPr="00463541">
        <w:rPr>
          <w:sz w:val="22"/>
          <w:szCs w:val="22"/>
        </w:rPr>
        <w:t xml:space="preserve"> be conducted in Pima County, Arizona, and </w:t>
      </w:r>
      <w:r w:rsidR="00B5106A">
        <w:rPr>
          <w:sz w:val="22"/>
          <w:szCs w:val="22"/>
        </w:rPr>
        <w:t>Sponsor</w:t>
      </w:r>
      <w:r w:rsidR="00E40097" w:rsidRPr="00463541">
        <w:rPr>
          <w:sz w:val="22"/>
          <w:szCs w:val="22"/>
        </w:rPr>
        <w:t xml:space="preserve"> hereby submits to venue and jurisdiction in Pima County, Arizona</w:t>
      </w:r>
      <w:r w:rsidR="00E40097" w:rsidRPr="009F7902">
        <w:rPr>
          <w:sz w:val="22"/>
          <w:szCs w:val="22"/>
        </w:rPr>
        <w:t xml:space="preserve">. </w:t>
      </w:r>
      <w:r w:rsidR="003A2F8B" w:rsidRPr="009F7902">
        <w:rPr>
          <w:sz w:val="22"/>
          <w:szCs w:val="22"/>
        </w:rPr>
        <w:t xml:space="preserve"> This Agreement may be subject to mandatory non-binding arbitration in accordance with applicable law.  </w:t>
      </w:r>
    </w:p>
    <w:p w:rsidR="00E40097" w:rsidRPr="009F7902" w:rsidRDefault="009F7902" w:rsidP="009F7902">
      <w:pPr>
        <w:tabs>
          <w:tab w:val="left" w:pos="810"/>
        </w:tabs>
        <w:spacing w:before="240"/>
        <w:ind w:left="810" w:hanging="450"/>
        <w:jc w:val="both"/>
        <w:rPr>
          <w:sz w:val="22"/>
          <w:szCs w:val="22"/>
        </w:rPr>
      </w:pPr>
      <w:r>
        <w:rPr>
          <w:sz w:val="22"/>
          <w:szCs w:val="22"/>
        </w:rPr>
        <w:t>9.2</w:t>
      </w:r>
      <w:r>
        <w:rPr>
          <w:sz w:val="22"/>
          <w:szCs w:val="22"/>
        </w:rPr>
        <w:tab/>
      </w:r>
      <w:r w:rsidR="00E40097" w:rsidRPr="009F7902">
        <w:rPr>
          <w:sz w:val="22"/>
          <w:szCs w:val="22"/>
          <w:u w:val="single"/>
        </w:rPr>
        <w:t>Non-Discrimination</w:t>
      </w:r>
      <w:r w:rsidR="00E40097" w:rsidRPr="009F7902">
        <w:rPr>
          <w:sz w:val="22"/>
          <w:szCs w:val="22"/>
        </w:rPr>
        <w:t xml:space="preserve">.  </w:t>
      </w:r>
      <w:r w:rsidR="00E40097" w:rsidRPr="00463541">
        <w:rPr>
          <w:sz w:val="22"/>
          <w:szCs w:val="22"/>
        </w:rPr>
        <w:t xml:space="preserve">The </w:t>
      </w:r>
      <w:r w:rsidR="00EC3A9E">
        <w:rPr>
          <w:sz w:val="22"/>
          <w:szCs w:val="22"/>
        </w:rPr>
        <w:t>parties</w:t>
      </w:r>
      <w:r w:rsidR="00E40097" w:rsidRPr="00463541">
        <w:rPr>
          <w:sz w:val="22"/>
          <w:szCs w:val="22"/>
        </w:rPr>
        <w:t xml:space="preserve"> agree to be bound by state and federal laws and regulations governing equal opportunity and non-discrimination and immigration.</w:t>
      </w:r>
    </w:p>
    <w:p w:rsidR="00E40097" w:rsidRPr="009F7902" w:rsidRDefault="009F7902" w:rsidP="009F7902">
      <w:pPr>
        <w:tabs>
          <w:tab w:val="left" w:pos="810"/>
        </w:tabs>
        <w:spacing w:before="240"/>
        <w:ind w:left="810" w:hanging="450"/>
        <w:jc w:val="both"/>
        <w:rPr>
          <w:sz w:val="22"/>
          <w:szCs w:val="22"/>
        </w:rPr>
      </w:pPr>
      <w:r>
        <w:rPr>
          <w:sz w:val="22"/>
          <w:szCs w:val="22"/>
        </w:rPr>
        <w:lastRenderedPageBreak/>
        <w:t>9.3</w:t>
      </w:r>
      <w:r>
        <w:rPr>
          <w:sz w:val="22"/>
          <w:szCs w:val="22"/>
        </w:rPr>
        <w:tab/>
      </w:r>
      <w:r w:rsidR="00E40097" w:rsidRPr="009F7902">
        <w:rPr>
          <w:sz w:val="22"/>
          <w:szCs w:val="22"/>
          <w:u w:val="single"/>
        </w:rPr>
        <w:t>Conflict of Interest.</w:t>
      </w:r>
      <w:r w:rsidR="00E40097" w:rsidRPr="009F7902">
        <w:rPr>
          <w:sz w:val="22"/>
          <w:szCs w:val="22"/>
        </w:rPr>
        <w:t xml:space="preserve">  T</w:t>
      </w:r>
      <w:r w:rsidR="00E40097" w:rsidRPr="00463541">
        <w:rPr>
          <w:sz w:val="22"/>
          <w:szCs w:val="22"/>
        </w:rPr>
        <w:t xml:space="preserve">his Agreement is subject to the provisions of A.R.S. 38-511.  </w:t>
      </w:r>
      <w:r w:rsidR="00B0770B" w:rsidRPr="00463541">
        <w:rPr>
          <w:sz w:val="22"/>
          <w:szCs w:val="22"/>
        </w:rPr>
        <w:t>Within</w:t>
      </w:r>
      <w:r w:rsidR="00B3025A" w:rsidRPr="00463541">
        <w:rPr>
          <w:sz w:val="22"/>
          <w:szCs w:val="22"/>
        </w:rPr>
        <w:t xml:space="preserve"> three years from the Effective Date, t</w:t>
      </w:r>
      <w:r w:rsidR="00E40097" w:rsidRPr="00463541">
        <w:rPr>
          <w:sz w:val="22"/>
          <w:szCs w:val="22"/>
        </w:rPr>
        <w:t xml:space="preserve">he </w:t>
      </w:r>
      <w:r w:rsidR="00671576" w:rsidRPr="00463541">
        <w:rPr>
          <w:sz w:val="22"/>
          <w:szCs w:val="22"/>
        </w:rPr>
        <w:t xml:space="preserve">University </w:t>
      </w:r>
      <w:r w:rsidR="00E40097" w:rsidRPr="00463541">
        <w:rPr>
          <w:sz w:val="22"/>
          <w:szCs w:val="22"/>
        </w:rPr>
        <w:t xml:space="preserve">may cancel this Agreement if any person significantly involved in negotiating, drafting, securing or obtaining this Agreement for or on behalf of the </w:t>
      </w:r>
      <w:r w:rsidR="006D0FE1" w:rsidRPr="00463541">
        <w:rPr>
          <w:sz w:val="22"/>
          <w:szCs w:val="22"/>
        </w:rPr>
        <w:t>University</w:t>
      </w:r>
      <w:r w:rsidR="00E40097" w:rsidRPr="00463541">
        <w:rPr>
          <w:sz w:val="22"/>
          <w:szCs w:val="22"/>
        </w:rPr>
        <w:t xml:space="preserve"> becomes an employee in any capacity of </w:t>
      </w:r>
      <w:r w:rsidR="00B5106A">
        <w:rPr>
          <w:sz w:val="22"/>
          <w:szCs w:val="22"/>
        </w:rPr>
        <w:t>Sponsor</w:t>
      </w:r>
      <w:r w:rsidR="00E40097" w:rsidRPr="00463541">
        <w:rPr>
          <w:sz w:val="22"/>
          <w:szCs w:val="22"/>
        </w:rPr>
        <w:t xml:space="preserve"> or a consultant </w:t>
      </w:r>
      <w:r w:rsidR="00F31512" w:rsidRPr="00463541">
        <w:rPr>
          <w:sz w:val="22"/>
          <w:szCs w:val="22"/>
        </w:rPr>
        <w:t xml:space="preserve">to </w:t>
      </w:r>
      <w:r w:rsidR="00B5106A">
        <w:rPr>
          <w:sz w:val="22"/>
          <w:szCs w:val="22"/>
        </w:rPr>
        <w:t>Sponsor</w:t>
      </w:r>
      <w:r w:rsidR="00E40097" w:rsidRPr="00463541">
        <w:rPr>
          <w:sz w:val="22"/>
          <w:szCs w:val="22"/>
        </w:rPr>
        <w:t xml:space="preserve"> with reference to the subject matter of this Agreement while the Agreement or any extension thereof is in effect.</w:t>
      </w:r>
    </w:p>
    <w:p w:rsidR="00E40097" w:rsidRPr="00463541" w:rsidRDefault="009F7902" w:rsidP="009F7902">
      <w:pPr>
        <w:tabs>
          <w:tab w:val="left" w:pos="810"/>
        </w:tabs>
        <w:spacing w:before="240"/>
        <w:ind w:left="810" w:hanging="450"/>
        <w:jc w:val="both"/>
        <w:rPr>
          <w:sz w:val="22"/>
          <w:szCs w:val="22"/>
        </w:rPr>
      </w:pPr>
      <w:r>
        <w:rPr>
          <w:sz w:val="22"/>
          <w:szCs w:val="22"/>
        </w:rPr>
        <w:t>9.4</w:t>
      </w:r>
      <w:r>
        <w:rPr>
          <w:sz w:val="22"/>
          <w:szCs w:val="22"/>
        </w:rPr>
        <w:tab/>
      </w:r>
      <w:r w:rsidR="00E40097" w:rsidRPr="009F7902">
        <w:rPr>
          <w:sz w:val="22"/>
          <w:szCs w:val="22"/>
          <w:u w:val="single"/>
        </w:rPr>
        <w:t>Notices.</w:t>
      </w:r>
      <w:r w:rsidR="00E40097" w:rsidRPr="00463541">
        <w:rPr>
          <w:sz w:val="22"/>
          <w:szCs w:val="22"/>
        </w:rPr>
        <w:t xml:space="preserve">  Notices </w:t>
      </w:r>
      <w:r w:rsidR="000E73E6" w:rsidRPr="00463541">
        <w:rPr>
          <w:sz w:val="22"/>
          <w:szCs w:val="22"/>
        </w:rPr>
        <w:t>will</w:t>
      </w:r>
      <w:r w:rsidR="00E40097" w:rsidRPr="00463541">
        <w:rPr>
          <w:sz w:val="22"/>
          <w:szCs w:val="22"/>
        </w:rPr>
        <w:t xml:space="preserve"> be in writing and deemed effective when sent, postage prepaid to: </w:t>
      </w:r>
    </w:p>
    <w:p w:rsidR="00E40097" w:rsidRPr="00463541" w:rsidRDefault="00E40097" w:rsidP="00E4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E40097" w:rsidRPr="00042D60" w:rsidRDefault="00E40097" w:rsidP="00E40097">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2"/>
          <w:szCs w:val="22"/>
        </w:rPr>
      </w:pPr>
      <w:r w:rsidRPr="00463541">
        <w:rPr>
          <w:sz w:val="22"/>
          <w:szCs w:val="22"/>
        </w:rPr>
        <w:tab/>
      </w:r>
      <w:r w:rsidRPr="00463541">
        <w:rPr>
          <w:sz w:val="22"/>
          <w:szCs w:val="22"/>
        </w:rPr>
        <w:tab/>
      </w:r>
      <w:r w:rsidR="00B3025A" w:rsidRPr="00042D60">
        <w:rPr>
          <w:sz w:val="22"/>
          <w:szCs w:val="22"/>
        </w:rPr>
        <w:t xml:space="preserve">If to </w:t>
      </w:r>
      <w:r w:rsidR="00B5106A">
        <w:rPr>
          <w:sz w:val="22"/>
          <w:szCs w:val="22"/>
        </w:rPr>
        <w:t>Sponsor</w:t>
      </w:r>
      <w:r w:rsidRPr="00042D60">
        <w:rPr>
          <w:sz w:val="22"/>
          <w:szCs w:val="22"/>
        </w:rPr>
        <w:t xml:space="preserve">: </w:t>
      </w:r>
    </w:p>
    <w:p w:rsidR="00E40097" w:rsidRPr="00905A43" w:rsidRDefault="00905A43" w:rsidP="00E40097">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2"/>
          <w:szCs w:val="22"/>
        </w:rPr>
      </w:pPr>
      <w:r w:rsidRPr="00905A43">
        <w:rPr>
          <w:sz w:val="22"/>
          <w:szCs w:val="22"/>
        </w:rPr>
        <w:tab/>
      </w:r>
      <w:r w:rsidRPr="00905A43">
        <w:rPr>
          <w:sz w:val="22"/>
          <w:szCs w:val="22"/>
        </w:rPr>
        <w:tab/>
      </w:r>
      <w:r w:rsidRPr="00905A43">
        <w:rPr>
          <w:sz w:val="22"/>
          <w:szCs w:val="22"/>
          <w:highlight w:val="yellow"/>
        </w:rPr>
        <w:t xml:space="preserve">[insert </w:t>
      </w:r>
      <w:r w:rsidR="00B5106A">
        <w:rPr>
          <w:sz w:val="22"/>
          <w:szCs w:val="22"/>
          <w:highlight w:val="yellow"/>
        </w:rPr>
        <w:t>Sponsor</w:t>
      </w:r>
      <w:r w:rsidRPr="00905A43">
        <w:rPr>
          <w:sz w:val="22"/>
          <w:szCs w:val="22"/>
          <w:highlight w:val="yellow"/>
        </w:rPr>
        <w:t xml:space="preserve"> contact and address]</w:t>
      </w:r>
    </w:p>
    <w:p w:rsidR="00E40097" w:rsidRPr="00463541" w:rsidRDefault="00E40097" w:rsidP="00E400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u w:val="single"/>
        </w:rPr>
      </w:pPr>
      <w:r w:rsidRPr="00463541">
        <w:rPr>
          <w:b/>
          <w:sz w:val="22"/>
          <w:szCs w:val="22"/>
          <w:u w:val="single"/>
        </w:rPr>
        <w:t xml:space="preserve">                                                             </w:t>
      </w:r>
    </w:p>
    <w:p w:rsidR="00E40097" w:rsidRPr="00042D60" w:rsidRDefault="00E40097" w:rsidP="00E40097">
      <w:pPr>
        <w:tabs>
          <w:tab w:val="left" w:pos="0"/>
          <w:tab w:val="left" w:pos="1440"/>
          <w:tab w:val="left" w:pos="2160"/>
          <w:tab w:val="left" w:pos="2880"/>
          <w:tab w:val="left" w:pos="3600"/>
        </w:tabs>
        <w:ind w:left="5040" w:hanging="4320"/>
        <w:jc w:val="both"/>
        <w:rPr>
          <w:sz w:val="22"/>
          <w:szCs w:val="22"/>
        </w:rPr>
      </w:pPr>
      <w:r w:rsidRPr="00463541">
        <w:rPr>
          <w:b/>
          <w:sz w:val="22"/>
          <w:szCs w:val="22"/>
        </w:rPr>
        <w:tab/>
      </w:r>
      <w:r w:rsidR="00B3025A" w:rsidRPr="00042D60">
        <w:rPr>
          <w:sz w:val="22"/>
          <w:szCs w:val="22"/>
        </w:rPr>
        <w:t>If to University</w:t>
      </w:r>
      <w:r w:rsidRPr="00042D60">
        <w:rPr>
          <w:sz w:val="22"/>
          <w:szCs w:val="22"/>
        </w:rPr>
        <w:t xml:space="preserve"> (Notices and Correspondence):</w:t>
      </w:r>
      <w:r w:rsidRPr="00042D60">
        <w:rPr>
          <w:sz w:val="22"/>
          <w:szCs w:val="22"/>
        </w:rPr>
        <w:tab/>
      </w:r>
    </w:p>
    <w:p w:rsidR="00E40097" w:rsidRPr="00463541" w:rsidRDefault="00E40097" w:rsidP="00E40097">
      <w:pPr>
        <w:tabs>
          <w:tab w:val="left" w:pos="0"/>
          <w:tab w:val="left" w:pos="1440"/>
          <w:tab w:val="left" w:pos="2160"/>
          <w:tab w:val="left" w:pos="2880"/>
          <w:tab w:val="left" w:pos="3600"/>
        </w:tabs>
        <w:ind w:left="5040" w:hanging="4320"/>
        <w:jc w:val="both"/>
        <w:rPr>
          <w:sz w:val="22"/>
          <w:szCs w:val="22"/>
        </w:rPr>
      </w:pPr>
      <w:r w:rsidRPr="00463541">
        <w:rPr>
          <w:sz w:val="22"/>
          <w:szCs w:val="22"/>
        </w:rPr>
        <w:tab/>
        <w:t>Director</w:t>
      </w:r>
      <w:r w:rsidRPr="00463541">
        <w:rPr>
          <w:sz w:val="22"/>
          <w:szCs w:val="22"/>
        </w:rPr>
        <w:tab/>
      </w:r>
      <w:r w:rsidRPr="00463541">
        <w:rPr>
          <w:sz w:val="22"/>
          <w:szCs w:val="22"/>
        </w:rPr>
        <w:tab/>
      </w:r>
      <w:r w:rsidRPr="00463541">
        <w:rPr>
          <w:sz w:val="22"/>
          <w:szCs w:val="22"/>
        </w:rPr>
        <w:tab/>
      </w:r>
      <w:r w:rsidRPr="00463541">
        <w:rPr>
          <w:sz w:val="22"/>
          <w:szCs w:val="22"/>
        </w:rPr>
        <w:tab/>
      </w:r>
      <w:r w:rsidRPr="00463541">
        <w:rPr>
          <w:sz w:val="22"/>
          <w:szCs w:val="22"/>
        </w:rPr>
        <w:tab/>
      </w:r>
    </w:p>
    <w:p w:rsidR="00E40097" w:rsidRPr="00463541" w:rsidRDefault="00E40097" w:rsidP="00E40097">
      <w:pPr>
        <w:tabs>
          <w:tab w:val="left" w:pos="0"/>
          <w:tab w:val="left" w:pos="1440"/>
          <w:tab w:val="left" w:pos="2160"/>
          <w:tab w:val="left" w:pos="2880"/>
          <w:tab w:val="left" w:pos="3600"/>
        </w:tabs>
        <w:ind w:left="5040" w:hanging="9360"/>
        <w:jc w:val="both"/>
        <w:rPr>
          <w:sz w:val="22"/>
          <w:szCs w:val="22"/>
        </w:rPr>
      </w:pPr>
      <w:r w:rsidRPr="00463541">
        <w:rPr>
          <w:sz w:val="22"/>
          <w:szCs w:val="22"/>
        </w:rPr>
        <w:tab/>
      </w:r>
      <w:r w:rsidRPr="00463541">
        <w:rPr>
          <w:sz w:val="22"/>
          <w:szCs w:val="22"/>
        </w:rPr>
        <w:tab/>
        <w:t>Sponsored Projects Services</w:t>
      </w:r>
    </w:p>
    <w:p w:rsidR="00E40097" w:rsidRPr="00463541" w:rsidRDefault="00E40097" w:rsidP="00E40097">
      <w:pPr>
        <w:tabs>
          <w:tab w:val="left" w:pos="0"/>
          <w:tab w:val="left" w:pos="1440"/>
          <w:tab w:val="left" w:pos="2160"/>
          <w:tab w:val="left" w:pos="2880"/>
          <w:tab w:val="left" w:pos="3600"/>
        </w:tabs>
        <w:ind w:left="5040" w:hanging="9360"/>
        <w:jc w:val="both"/>
        <w:rPr>
          <w:sz w:val="22"/>
          <w:szCs w:val="22"/>
        </w:rPr>
      </w:pPr>
      <w:r w:rsidRPr="00463541">
        <w:rPr>
          <w:sz w:val="22"/>
          <w:szCs w:val="22"/>
        </w:rPr>
        <w:t>P.O</w:t>
      </w:r>
      <w:r w:rsidRPr="00463541">
        <w:rPr>
          <w:sz w:val="22"/>
          <w:szCs w:val="22"/>
        </w:rPr>
        <w:tab/>
      </w:r>
      <w:r w:rsidRPr="00463541">
        <w:rPr>
          <w:sz w:val="22"/>
          <w:szCs w:val="22"/>
        </w:rPr>
        <w:tab/>
        <w:t>The University of Arizona</w:t>
      </w:r>
      <w:r w:rsidRPr="00463541">
        <w:rPr>
          <w:sz w:val="22"/>
          <w:szCs w:val="22"/>
        </w:rPr>
        <w:tab/>
      </w:r>
      <w:r w:rsidRPr="00463541">
        <w:rPr>
          <w:sz w:val="22"/>
          <w:szCs w:val="22"/>
        </w:rPr>
        <w:tab/>
      </w:r>
      <w:r w:rsidRPr="00463541">
        <w:rPr>
          <w:sz w:val="22"/>
          <w:szCs w:val="22"/>
        </w:rPr>
        <w:tab/>
      </w:r>
    </w:p>
    <w:p w:rsidR="00E40097" w:rsidRPr="00463541" w:rsidRDefault="00E40097" w:rsidP="00E40097">
      <w:pPr>
        <w:tabs>
          <w:tab w:val="left" w:pos="0"/>
          <w:tab w:val="left" w:pos="1440"/>
          <w:tab w:val="left" w:pos="2160"/>
          <w:tab w:val="left" w:pos="2880"/>
          <w:tab w:val="left" w:pos="3600"/>
        </w:tabs>
        <w:ind w:hanging="4320"/>
        <w:jc w:val="both"/>
        <w:rPr>
          <w:sz w:val="22"/>
          <w:szCs w:val="22"/>
        </w:rPr>
      </w:pPr>
      <w:r w:rsidRPr="00463541">
        <w:rPr>
          <w:sz w:val="22"/>
          <w:szCs w:val="22"/>
        </w:rPr>
        <w:tab/>
      </w:r>
      <w:r w:rsidRPr="00463541">
        <w:rPr>
          <w:sz w:val="22"/>
          <w:szCs w:val="22"/>
        </w:rPr>
        <w:tab/>
        <w:t xml:space="preserve">P.O. Box </w:t>
      </w:r>
      <w:r w:rsidR="003665AA" w:rsidRPr="00463541">
        <w:rPr>
          <w:sz w:val="22"/>
          <w:szCs w:val="22"/>
        </w:rPr>
        <w:t>210158</w:t>
      </w:r>
    </w:p>
    <w:p w:rsidR="00E40097" w:rsidRPr="00463541" w:rsidRDefault="00E40097" w:rsidP="00E40097">
      <w:pPr>
        <w:tabs>
          <w:tab w:val="left" w:pos="0"/>
          <w:tab w:val="left" w:pos="1440"/>
          <w:tab w:val="left" w:pos="2160"/>
          <w:tab w:val="left" w:pos="2880"/>
          <w:tab w:val="left" w:pos="3600"/>
        </w:tabs>
        <w:ind w:hanging="4320"/>
        <w:jc w:val="both"/>
        <w:rPr>
          <w:sz w:val="22"/>
          <w:szCs w:val="22"/>
        </w:rPr>
      </w:pPr>
      <w:r w:rsidRPr="00463541">
        <w:rPr>
          <w:sz w:val="22"/>
          <w:szCs w:val="22"/>
        </w:rPr>
        <w:tab/>
      </w:r>
      <w:r w:rsidRPr="00463541">
        <w:rPr>
          <w:sz w:val="22"/>
          <w:szCs w:val="22"/>
        </w:rPr>
        <w:tab/>
        <w:t xml:space="preserve">Tucson, Arizona </w:t>
      </w:r>
      <w:r w:rsidR="003665AA" w:rsidRPr="00463541">
        <w:rPr>
          <w:sz w:val="22"/>
          <w:szCs w:val="22"/>
        </w:rPr>
        <w:t>85721-0158</w:t>
      </w:r>
      <w:r w:rsidRPr="00463541">
        <w:rPr>
          <w:sz w:val="22"/>
          <w:szCs w:val="22"/>
        </w:rPr>
        <w:tab/>
      </w:r>
      <w:r w:rsidRPr="00463541">
        <w:rPr>
          <w:sz w:val="22"/>
          <w:szCs w:val="22"/>
        </w:rPr>
        <w:tab/>
      </w:r>
    </w:p>
    <w:p w:rsidR="0000071F" w:rsidRPr="00463541" w:rsidRDefault="009F7902" w:rsidP="009F7902">
      <w:pPr>
        <w:tabs>
          <w:tab w:val="left" w:pos="810"/>
        </w:tabs>
        <w:spacing w:before="240"/>
        <w:ind w:left="810" w:hanging="450"/>
        <w:jc w:val="both"/>
        <w:rPr>
          <w:sz w:val="22"/>
          <w:szCs w:val="22"/>
        </w:rPr>
      </w:pPr>
      <w:r>
        <w:rPr>
          <w:sz w:val="22"/>
          <w:szCs w:val="22"/>
        </w:rPr>
        <w:t>9.5</w:t>
      </w:r>
      <w:r>
        <w:rPr>
          <w:sz w:val="22"/>
          <w:szCs w:val="22"/>
        </w:rPr>
        <w:tab/>
      </w:r>
      <w:r w:rsidR="00E40097" w:rsidRPr="009F7902">
        <w:rPr>
          <w:sz w:val="22"/>
          <w:szCs w:val="22"/>
          <w:u w:val="single"/>
        </w:rPr>
        <w:t xml:space="preserve">Entire </w:t>
      </w:r>
      <w:r w:rsidR="004F24E7" w:rsidRPr="009F7902">
        <w:rPr>
          <w:sz w:val="22"/>
          <w:szCs w:val="22"/>
          <w:u w:val="single"/>
        </w:rPr>
        <w:t>Agreement</w:t>
      </w:r>
      <w:r w:rsidR="00703786" w:rsidRPr="009F7902">
        <w:rPr>
          <w:sz w:val="22"/>
          <w:szCs w:val="22"/>
          <w:u w:val="single"/>
        </w:rPr>
        <w:t>; Modifications</w:t>
      </w:r>
      <w:r w:rsidR="00F430E6" w:rsidRPr="009F7902">
        <w:rPr>
          <w:sz w:val="22"/>
          <w:szCs w:val="22"/>
          <w:u w:val="single"/>
        </w:rPr>
        <w:t>.</w:t>
      </w:r>
      <w:r w:rsidR="00E40097" w:rsidRPr="00463541">
        <w:rPr>
          <w:sz w:val="22"/>
          <w:szCs w:val="22"/>
        </w:rPr>
        <w:t xml:space="preserve">  </w:t>
      </w:r>
      <w:r w:rsidR="00BD23A8" w:rsidRPr="00463541">
        <w:rPr>
          <w:sz w:val="22"/>
          <w:szCs w:val="22"/>
        </w:rPr>
        <w:t xml:space="preserve">This Agreement embodies the entire understanding of the </w:t>
      </w:r>
      <w:r w:rsidR="00EC3A9E">
        <w:rPr>
          <w:sz w:val="22"/>
          <w:szCs w:val="22"/>
        </w:rPr>
        <w:t>parties</w:t>
      </w:r>
      <w:r w:rsidR="00BD23A8" w:rsidRPr="00463541">
        <w:rPr>
          <w:sz w:val="22"/>
          <w:szCs w:val="22"/>
        </w:rPr>
        <w:t xml:space="preserve"> and supersedes any other agreement or understanding between the </w:t>
      </w:r>
      <w:r w:rsidR="00EC3A9E">
        <w:rPr>
          <w:sz w:val="22"/>
          <w:szCs w:val="22"/>
        </w:rPr>
        <w:t>parties</w:t>
      </w:r>
      <w:r w:rsidR="00BD23A8" w:rsidRPr="00463541">
        <w:rPr>
          <w:sz w:val="22"/>
          <w:szCs w:val="22"/>
        </w:rPr>
        <w:t xml:space="preserve"> relating to the subject matter hereof.  </w:t>
      </w:r>
      <w:r w:rsidR="00E40097" w:rsidRPr="00463541">
        <w:rPr>
          <w:sz w:val="22"/>
          <w:szCs w:val="22"/>
        </w:rPr>
        <w:t xml:space="preserve">There are no additional or supplemental agreements related to the subject matter hereof.  </w:t>
      </w:r>
      <w:r w:rsidR="00703786" w:rsidRPr="00463541">
        <w:rPr>
          <w:sz w:val="22"/>
          <w:szCs w:val="22"/>
        </w:rPr>
        <w:t xml:space="preserve">No waiver, amendment or modification of this Agreement will be valid or binding unless written and signed by the </w:t>
      </w:r>
      <w:r w:rsidR="00EC3A9E">
        <w:rPr>
          <w:sz w:val="22"/>
          <w:szCs w:val="22"/>
        </w:rPr>
        <w:t>parties</w:t>
      </w:r>
      <w:r w:rsidR="00703786" w:rsidRPr="00463541">
        <w:rPr>
          <w:sz w:val="22"/>
          <w:szCs w:val="22"/>
        </w:rPr>
        <w:t xml:space="preserve">.  Waiver by either </w:t>
      </w:r>
      <w:r w:rsidR="00EC3A9E">
        <w:rPr>
          <w:sz w:val="22"/>
          <w:szCs w:val="22"/>
        </w:rPr>
        <w:t>party</w:t>
      </w:r>
      <w:r w:rsidR="00703786" w:rsidRPr="00463541">
        <w:rPr>
          <w:sz w:val="22"/>
          <w:szCs w:val="22"/>
        </w:rPr>
        <w:t xml:space="preserve"> of any breach or default of any clause of this Agreement by the other </w:t>
      </w:r>
      <w:r w:rsidR="00EC3A9E">
        <w:rPr>
          <w:sz w:val="22"/>
          <w:szCs w:val="22"/>
        </w:rPr>
        <w:t>party</w:t>
      </w:r>
      <w:r w:rsidR="00703786" w:rsidRPr="00463541">
        <w:rPr>
          <w:sz w:val="22"/>
          <w:szCs w:val="22"/>
        </w:rPr>
        <w:t xml:space="preserve"> will not operate as a waiver of any previous or future default or breach of the same or different clause of this Agreement.</w:t>
      </w:r>
    </w:p>
    <w:p w:rsidR="0000071F" w:rsidRPr="00463541" w:rsidRDefault="009F7902" w:rsidP="009F7902">
      <w:pPr>
        <w:tabs>
          <w:tab w:val="left" w:pos="810"/>
        </w:tabs>
        <w:spacing w:before="240"/>
        <w:ind w:left="810" w:hanging="450"/>
        <w:jc w:val="both"/>
        <w:rPr>
          <w:sz w:val="22"/>
          <w:szCs w:val="22"/>
        </w:rPr>
      </w:pPr>
      <w:r>
        <w:rPr>
          <w:sz w:val="22"/>
          <w:szCs w:val="22"/>
        </w:rPr>
        <w:t>9.6</w:t>
      </w:r>
      <w:r>
        <w:rPr>
          <w:sz w:val="22"/>
          <w:szCs w:val="22"/>
        </w:rPr>
        <w:tab/>
      </w:r>
      <w:r w:rsidR="0000071F" w:rsidRPr="009F7902">
        <w:rPr>
          <w:sz w:val="22"/>
          <w:szCs w:val="22"/>
          <w:u w:val="single"/>
        </w:rPr>
        <w:t>Export Laws.</w:t>
      </w:r>
      <w:r w:rsidR="0000071F" w:rsidRPr="00463541">
        <w:rPr>
          <w:sz w:val="22"/>
          <w:szCs w:val="22"/>
        </w:rPr>
        <w:t xml:space="preserve">  </w:t>
      </w:r>
      <w:r w:rsidR="00DC65A6" w:rsidRPr="00463541">
        <w:rPr>
          <w:sz w:val="22"/>
          <w:szCs w:val="22"/>
        </w:rPr>
        <w:t xml:space="preserve">The parties acknowledge that this Agreement is subject to compliance with applicable United States laws, regulations, or orders including those that may relate to the export of technical data and equipment, such as International Traffic in Arms Regulations </w:t>
      </w:r>
      <w:r w:rsidR="00F22776" w:rsidRPr="00463541">
        <w:rPr>
          <w:sz w:val="22"/>
          <w:szCs w:val="22"/>
        </w:rPr>
        <w:t>(</w:t>
      </w:r>
      <w:r w:rsidR="00F22776" w:rsidRPr="009F7902">
        <w:rPr>
          <w:sz w:val="22"/>
          <w:szCs w:val="22"/>
        </w:rPr>
        <w:t>“</w:t>
      </w:r>
      <w:r w:rsidR="00DC65A6" w:rsidRPr="009F7902">
        <w:rPr>
          <w:sz w:val="22"/>
          <w:szCs w:val="22"/>
        </w:rPr>
        <w:t>ITAR</w:t>
      </w:r>
      <w:r w:rsidR="00F22776" w:rsidRPr="00463541">
        <w:rPr>
          <w:sz w:val="22"/>
          <w:szCs w:val="22"/>
        </w:rPr>
        <w:t xml:space="preserve">“) </w:t>
      </w:r>
      <w:r w:rsidR="00DC65A6" w:rsidRPr="00463541">
        <w:rPr>
          <w:sz w:val="22"/>
          <w:szCs w:val="22"/>
        </w:rPr>
        <w:t xml:space="preserve">and/or Export Administration Act/Regulations </w:t>
      </w:r>
      <w:r w:rsidR="00F22776" w:rsidRPr="00463541">
        <w:rPr>
          <w:sz w:val="22"/>
          <w:szCs w:val="22"/>
        </w:rPr>
        <w:t>(</w:t>
      </w:r>
      <w:r w:rsidR="00F22776" w:rsidRPr="009F7902">
        <w:rPr>
          <w:sz w:val="22"/>
          <w:szCs w:val="22"/>
        </w:rPr>
        <w:t>“</w:t>
      </w:r>
      <w:r w:rsidR="00DC65A6" w:rsidRPr="009F7902">
        <w:rPr>
          <w:sz w:val="22"/>
          <w:szCs w:val="22"/>
        </w:rPr>
        <w:t>EAR</w:t>
      </w:r>
      <w:r w:rsidR="00F22776" w:rsidRPr="009F7902">
        <w:rPr>
          <w:sz w:val="22"/>
          <w:szCs w:val="22"/>
        </w:rPr>
        <w:t>”</w:t>
      </w:r>
      <w:r w:rsidR="00F22776" w:rsidRPr="00463541">
        <w:rPr>
          <w:sz w:val="22"/>
          <w:szCs w:val="22"/>
        </w:rPr>
        <w:t xml:space="preserve">), </w:t>
      </w:r>
      <w:r w:rsidR="00DC65A6" w:rsidRPr="00463541">
        <w:rPr>
          <w:sz w:val="22"/>
          <w:szCs w:val="22"/>
        </w:rPr>
        <w:t xml:space="preserve">as may be amended, and agree to comply with all such laws, regulations or orders. </w:t>
      </w:r>
      <w:r w:rsidR="00DC65A6" w:rsidRPr="009F7902">
        <w:rPr>
          <w:sz w:val="22"/>
          <w:szCs w:val="22"/>
        </w:rPr>
        <w:t xml:space="preserve">It is the intent of the parties not to disclose any export-controlled information.  </w:t>
      </w:r>
      <w:r w:rsidR="00DC65A6" w:rsidRPr="00463541">
        <w:rPr>
          <w:sz w:val="22"/>
          <w:szCs w:val="22"/>
        </w:rPr>
        <w:t xml:space="preserve">However, if a </w:t>
      </w:r>
      <w:r w:rsidR="00EC3A9E">
        <w:rPr>
          <w:sz w:val="22"/>
          <w:szCs w:val="22"/>
        </w:rPr>
        <w:t>party</w:t>
      </w:r>
      <w:r w:rsidR="00DC65A6" w:rsidRPr="00463541">
        <w:rPr>
          <w:sz w:val="22"/>
          <w:szCs w:val="22"/>
        </w:rPr>
        <w:t xml:space="preserve"> determines that export-controlled information must be disclosed, such </w:t>
      </w:r>
      <w:r w:rsidR="00EC3A9E">
        <w:rPr>
          <w:sz w:val="22"/>
          <w:szCs w:val="22"/>
        </w:rPr>
        <w:t>party</w:t>
      </w:r>
      <w:r w:rsidR="00DC65A6" w:rsidRPr="00463541">
        <w:rPr>
          <w:sz w:val="22"/>
          <w:szCs w:val="22"/>
        </w:rPr>
        <w:t xml:space="preserve"> will provide the other </w:t>
      </w:r>
      <w:r w:rsidR="00EC3A9E">
        <w:rPr>
          <w:sz w:val="22"/>
          <w:szCs w:val="22"/>
        </w:rPr>
        <w:t>party</w:t>
      </w:r>
      <w:r w:rsidR="00DC65A6" w:rsidRPr="00463541">
        <w:rPr>
          <w:sz w:val="22"/>
          <w:szCs w:val="22"/>
        </w:rPr>
        <w:t xml:space="preserve"> with written notice containing the nature of the export-controlled information prior to any exchange of export-controlled information.  </w:t>
      </w:r>
      <w:r w:rsidR="00B5106A">
        <w:rPr>
          <w:sz w:val="22"/>
          <w:szCs w:val="22"/>
        </w:rPr>
        <w:t>Sponsor</w:t>
      </w:r>
      <w:r w:rsidR="00DC65A6" w:rsidRPr="00463541">
        <w:rPr>
          <w:sz w:val="22"/>
          <w:szCs w:val="22"/>
        </w:rPr>
        <w:t xml:space="preserve"> is solely responsible for any violation of such laws and regulations involving </w:t>
      </w:r>
      <w:r w:rsidR="00B5106A">
        <w:rPr>
          <w:sz w:val="22"/>
          <w:szCs w:val="22"/>
        </w:rPr>
        <w:t>Sponsor</w:t>
      </w:r>
      <w:r w:rsidR="00773F94" w:rsidRPr="00463541">
        <w:rPr>
          <w:sz w:val="22"/>
          <w:szCs w:val="22"/>
        </w:rPr>
        <w:t xml:space="preserve"> or its affiliates</w:t>
      </w:r>
      <w:r w:rsidR="00DC65A6" w:rsidRPr="00463541">
        <w:rPr>
          <w:sz w:val="22"/>
          <w:szCs w:val="22"/>
        </w:rPr>
        <w:t xml:space="preserve">, and will defend, indemnify and hold harmless </w:t>
      </w:r>
      <w:r w:rsidR="00773F94" w:rsidRPr="00463541">
        <w:rPr>
          <w:sz w:val="22"/>
          <w:szCs w:val="22"/>
        </w:rPr>
        <w:t>the University</w:t>
      </w:r>
      <w:r w:rsidR="00DC65A6" w:rsidRPr="00463541">
        <w:rPr>
          <w:sz w:val="22"/>
          <w:szCs w:val="22"/>
        </w:rPr>
        <w:t xml:space="preserve"> if any legal action of any nature results from any such violation.</w:t>
      </w:r>
    </w:p>
    <w:p w:rsidR="00E40097" w:rsidRPr="00463541" w:rsidRDefault="009F7902" w:rsidP="009F7902">
      <w:pPr>
        <w:tabs>
          <w:tab w:val="left" w:pos="810"/>
        </w:tabs>
        <w:spacing w:before="240"/>
        <w:ind w:left="810" w:hanging="450"/>
        <w:jc w:val="both"/>
        <w:rPr>
          <w:sz w:val="22"/>
          <w:szCs w:val="22"/>
        </w:rPr>
      </w:pPr>
      <w:r>
        <w:rPr>
          <w:sz w:val="22"/>
          <w:szCs w:val="22"/>
        </w:rPr>
        <w:t>9.7</w:t>
      </w:r>
      <w:r>
        <w:rPr>
          <w:sz w:val="22"/>
          <w:szCs w:val="22"/>
        </w:rPr>
        <w:tab/>
      </w:r>
      <w:r w:rsidR="00E40097" w:rsidRPr="009F7902">
        <w:rPr>
          <w:sz w:val="22"/>
          <w:szCs w:val="22"/>
          <w:u w:val="single"/>
        </w:rPr>
        <w:t>Assignment.</w:t>
      </w:r>
      <w:r w:rsidR="00E40097" w:rsidRPr="00463541">
        <w:rPr>
          <w:sz w:val="22"/>
          <w:szCs w:val="22"/>
        </w:rPr>
        <w:t xml:space="preserve">  </w:t>
      </w:r>
      <w:r w:rsidR="00BD23A8" w:rsidRPr="00463541">
        <w:rPr>
          <w:sz w:val="22"/>
          <w:szCs w:val="22"/>
        </w:rPr>
        <w:t xml:space="preserve">This Agreement may not be assigned </w:t>
      </w:r>
      <w:r w:rsidR="00E40097" w:rsidRPr="00DB534E">
        <w:rPr>
          <w:sz w:val="22"/>
          <w:szCs w:val="22"/>
        </w:rPr>
        <w:t>or transferred (either directly or indirectly, by</w:t>
      </w:r>
      <w:r w:rsidR="00E40097" w:rsidRPr="00463541">
        <w:rPr>
          <w:sz w:val="22"/>
          <w:szCs w:val="22"/>
        </w:rPr>
        <w:t xml:space="preserve"> operation of law or otherwise, including by way of a merger, acquisition or other sale event) </w:t>
      </w:r>
      <w:r w:rsidR="00BD23A8" w:rsidRPr="00463541">
        <w:rPr>
          <w:sz w:val="22"/>
          <w:szCs w:val="22"/>
        </w:rPr>
        <w:t xml:space="preserve">without the prior written consent of the other </w:t>
      </w:r>
      <w:r w:rsidR="00EC3A9E">
        <w:rPr>
          <w:sz w:val="22"/>
          <w:szCs w:val="22"/>
        </w:rPr>
        <w:t>party</w:t>
      </w:r>
      <w:r w:rsidR="00BD23A8" w:rsidRPr="00463541">
        <w:rPr>
          <w:sz w:val="22"/>
          <w:szCs w:val="22"/>
        </w:rPr>
        <w:t>, which consent will not be unreasonably withheld</w:t>
      </w:r>
      <w:r w:rsidR="00E40097" w:rsidRPr="00463541">
        <w:rPr>
          <w:sz w:val="22"/>
          <w:szCs w:val="22"/>
        </w:rPr>
        <w:t>.  T</w:t>
      </w:r>
      <w:r w:rsidR="00BD23A8" w:rsidRPr="00463541">
        <w:rPr>
          <w:sz w:val="22"/>
          <w:szCs w:val="22"/>
        </w:rPr>
        <w:t xml:space="preserve">his Agreement </w:t>
      </w:r>
      <w:r w:rsidR="000E73E6" w:rsidRPr="00463541">
        <w:rPr>
          <w:sz w:val="22"/>
          <w:szCs w:val="22"/>
        </w:rPr>
        <w:t>is</w:t>
      </w:r>
      <w:r w:rsidR="00BD23A8" w:rsidRPr="00463541">
        <w:rPr>
          <w:sz w:val="22"/>
          <w:szCs w:val="22"/>
        </w:rPr>
        <w:t xml:space="preserve"> binding upon and </w:t>
      </w:r>
      <w:r w:rsidR="000E73E6" w:rsidRPr="00463541">
        <w:rPr>
          <w:sz w:val="22"/>
          <w:szCs w:val="22"/>
        </w:rPr>
        <w:t xml:space="preserve">will </w:t>
      </w:r>
      <w:r w:rsidR="00BD23A8" w:rsidRPr="00463541">
        <w:rPr>
          <w:sz w:val="22"/>
          <w:szCs w:val="22"/>
        </w:rPr>
        <w:t xml:space="preserve">inure to each </w:t>
      </w:r>
      <w:r w:rsidR="00EC3A9E">
        <w:rPr>
          <w:sz w:val="22"/>
          <w:szCs w:val="22"/>
        </w:rPr>
        <w:t>party</w:t>
      </w:r>
      <w:r w:rsidR="00BD23A8" w:rsidRPr="00463541">
        <w:rPr>
          <w:sz w:val="22"/>
          <w:szCs w:val="22"/>
        </w:rPr>
        <w:t xml:space="preserve">'s respective </w:t>
      </w:r>
      <w:r w:rsidR="00E40097" w:rsidRPr="00463541">
        <w:rPr>
          <w:sz w:val="22"/>
          <w:szCs w:val="22"/>
        </w:rPr>
        <w:t xml:space="preserve">permitted </w:t>
      </w:r>
      <w:r w:rsidR="00BD23A8" w:rsidRPr="00463541">
        <w:rPr>
          <w:sz w:val="22"/>
          <w:szCs w:val="22"/>
        </w:rPr>
        <w:t xml:space="preserve">successors in interest. </w:t>
      </w:r>
    </w:p>
    <w:p w:rsidR="00E40097" w:rsidRPr="00463541" w:rsidRDefault="009F7902" w:rsidP="009F7902">
      <w:pPr>
        <w:tabs>
          <w:tab w:val="left" w:pos="810"/>
        </w:tabs>
        <w:spacing w:before="240"/>
        <w:ind w:left="810" w:hanging="450"/>
        <w:jc w:val="both"/>
        <w:rPr>
          <w:sz w:val="22"/>
          <w:szCs w:val="22"/>
        </w:rPr>
      </w:pPr>
      <w:r>
        <w:rPr>
          <w:sz w:val="22"/>
          <w:szCs w:val="22"/>
        </w:rPr>
        <w:t>9.8</w:t>
      </w:r>
      <w:r>
        <w:rPr>
          <w:sz w:val="22"/>
          <w:szCs w:val="22"/>
        </w:rPr>
        <w:tab/>
      </w:r>
      <w:r w:rsidR="00E40097" w:rsidRPr="009F7902">
        <w:rPr>
          <w:sz w:val="22"/>
          <w:szCs w:val="22"/>
          <w:u w:val="single"/>
        </w:rPr>
        <w:t>Severability.</w:t>
      </w:r>
      <w:r w:rsidR="00E40097" w:rsidRPr="00463541">
        <w:rPr>
          <w:sz w:val="22"/>
          <w:szCs w:val="22"/>
        </w:rPr>
        <w:t xml:space="preserve">  </w:t>
      </w:r>
      <w:r w:rsidR="00BD23A8" w:rsidRPr="00463541">
        <w:rPr>
          <w:sz w:val="22"/>
          <w:szCs w:val="22"/>
        </w:rPr>
        <w:t xml:space="preserve">If any provision of this Agreement is held void or unenforceable, the remaining provisions </w:t>
      </w:r>
      <w:r w:rsidR="000E73E6" w:rsidRPr="00463541">
        <w:rPr>
          <w:sz w:val="22"/>
          <w:szCs w:val="22"/>
        </w:rPr>
        <w:t>will</w:t>
      </w:r>
      <w:r w:rsidR="00BD23A8" w:rsidRPr="00463541">
        <w:rPr>
          <w:sz w:val="22"/>
          <w:szCs w:val="22"/>
        </w:rPr>
        <w:t xml:space="preserve"> nevertheless be effective, the intent being to effectuate this Agreement to the fullest extent possible.</w:t>
      </w:r>
    </w:p>
    <w:p w:rsidR="00BD23A8" w:rsidRPr="00463541" w:rsidRDefault="009F7902" w:rsidP="009F7902">
      <w:pPr>
        <w:tabs>
          <w:tab w:val="left" w:pos="810"/>
        </w:tabs>
        <w:spacing w:before="240"/>
        <w:ind w:left="810" w:hanging="450"/>
        <w:jc w:val="both"/>
        <w:rPr>
          <w:sz w:val="22"/>
          <w:szCs w:val="22"/>
        </w:rPr>
      </w:pPr>
      <w:r>
        <w:rPr>
          <w:sz w:val="22"/>
          <w:szCs w:val="22"/>
        </w:rPr>
        <w:t>9.9</w:t>
      </w:r>
      <w:r>
        <w:rPr>
          <w:sz w:val="22"/>
          <w:szCs w:val="22"/>
        </w:rPr>
        <w:tab/>
      </w:r>
      <w:r w:rsidR="00E40097" w:rsidRPr="009F7902">
        <w:rPr>
          <w:sz w:val="22"/>
          <w:szCs w:val="22"/>
          <w:u w:val="single"/>
        </w:rPr>
        <w:t>Independent Contractors</w:t>
      </w:r>
      <w:r w:rsidR="00E40097" w:rsidRPr="00463541">
        <w:rPr>
          <w:sz w:val="22"/>
          <w:szCs w:val="22"/>
        </w:rPr>
        <w:t xml:space="preserve">.  </w:t>
      </w:r>
      <w:r w:rsidR="00BD23A8" w:rsidRPr="00463541">
        <w:rPr>
          <w:sz w:val="22"/>
          <w:szCs w:val="22"/>
        </w:rPr>
        <w:t xml:space="preserve">The </w:t>
      </w:r>
      <w:r w:rsidR="00EC3A9E">
        <w:rPr>
          <w:sz w:val="22"/>
          <w:szCs w:val="22"/>
        </w:rPr>
        <w:t>parties</w:t>
      </w:r>
      <w:r w:rsidR="00BD23A8" w:rsidRPr="00463541">
        <w:rPr>
          <w:sz w:val="22"/>
          <w:szCs w:val="22"/>
        </w:rPr>
        <w:t xml:space="preserve"> are deemed independent contractors and may not bind the other, except as provided for herein or authorized in writing by the other </w:t>
      </w:r>
      <w:r w:rsidR="00EC3A9E">
        <w:rPr>
          <w:sz w:val="22"/>
          <w:szCs w:val="22"/>
        </w:rPr>
        <w:t>party</w:t>
      </w:r>
      <w:r w:rsidR="00BD23A8" w:rsidRPr="00463541">
        <w:rPr>
          <w:sz w:val="22"/>
          <w:szCs w:val="22"/>
        </w:rPr>
        <w:t>.</w:t>
      </w:r>
    </w:p>
    <w:p w:rsidR="00CE2BF7" w:rsidRPr="00463541" w:rsidRDefault="009F7902" w:rsidP="009F7902">
      <w:pPr>
        <w:tabs>
          <w:tab w:val="left" w:pos="810"/>
        </w:tabs>
        <w:spacing w:before="240"/>
        <w:ind w:left="810" w:hanging="450"/>
        <w:jc w:val="both"/>
        <w:rPr>
          <w:sz w:val="22"/>
          <w:szCs w:val="22"/>
        </w:rPr>
      </w:pPr>
      <w:r>
        <w:rPr>
          <w:sz w:val="22"/>
          <w:szCs w:val="22"/>
        </w:rPr>
        <w:lastRenderedPageBreak/>
        <w:t>9.10</w:t>
      </w:r>
      <w:r>
        <w:rPr>
          <w:sz w:val="22"/>
          <w:szCs w:val="22"/>
        </w:rPr>
        <w:tab/>
      </w:r>
      <w:r w:rsidR="00CE2BF7" w:rsidRPr="00657043">
        <w:rPr>
          <w:sz w:val="22"/>
          <w:szCs w:val="22"/>
          <w:u w:val="single"/>
        </w:rPr>
        <w:t>Electronic Signatures.</w:t>
      </w:r>
      <w:r w:rsidR="00CE2BF7" w:rsidRPr="009F7902">
        <w:rPr>
          <w:sz w:val="22"/>
          <w:szCs w:val="22"/>
        </w:rPr>
        <w:t xml:space="preserve"> </w:t>
      </w:r>
      <w:r w:rsidR="00CE2BF7" w:rsidRPr="00463541">
        <w:rPr>
          <w:sz w:val="22"/>
          <w:szCs w:val="22"/>
        </w:rPr>
        <w:t xml:space="preserve">The </w:t>
      </w:r>
      <w:r w:rsidR="00EC3A9E">
        <w:rPr>
          <w:sz w:val="22"/>
          <w:szCs w:val="22"/>
        </w:rPr>
        <w:t>parties</w:t>
      </w:r>
      <w:r w:rsidR="00CE2BF7" w:rsidRPr="00463541">
        <w:rPr>
          <w:sz w:val="22"/>
          <w:szCs w:val="22"/>
        </w:rPr>
        <w:t xml:space="preserve"> agree that any xerographically or electronically reproduced copy of this fully-executed agreement will have the same legal force and effect as any copy bearing original signatures of the </w:t>
      </w:r>
      <w:r w:rsidR="00EC3A9E">
        <w:rPr>
          <w:sz w:val="22"/>
          <w:szCs w:val="22"/>
        </w:rPr>
        <w:t>parties</w:t>
      </w:r>
      <w:r w:rsidR="00CE2BF7" w:rsidRPr="00463541">
        <w:rPr>
          <w:sz w:val="22"/>
          <w:szCs w:val="22"/>
        </w:rPr>
        <w:t>.</w:t>
      </w:r>
    </w:p>
    <w:p w:rsidR="00BD23A8" w:rsidRPr="00463541" w:rsidRDefault="00BD23A8"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657043" w:rsidRDefault="00BD23A8" w:rsidP="00E64614">
      <w:pPr>
        <w:jc w:val="both"/>
        <w:rPr>
          <w:b/>
          <w:bCs/>
          <w:sz w:val="22"/>
          <w:szCs w:val="22"/>
        </w:rPr>
      </w:pPr>
      <w:r w:rsidRPr="00463541">
        <w:rPr>
          <w:b/>
          <w:bCs/>
          <w:sz w:val="22"/>
          <w:szCs w:val="22"/>
        </w:rPr>
        <w:tab/>
      </w:r>
    </w:p>
    <w:p w:rsidR="00BD23A8" w:rsidRPr="00463541" w:rsidRDefault="00BD23A8" w:rsidP="00E64614">
      <w:pPr>
        <w:jc w:val="both"/>
        <w:rPr>
          <w:sz w:val="22"/>
          <w:szCs w:val="22"/>
        </w:rPr>
      </w:pPr>
      <w:r w:rsidRPr="00463541">
        <w:rPr>
          <w:b/>
          <w:bCs/>
          <w:sz w:val="22"/>
          <w:szCs w:val="22"/>
        </w:rPr>
        <w:t xml:space="preserve">IN WITNESS THEREOF, the </w:t>
      </w:r>
      <w:r w:rsidR="00EC3A9E">
        <w:rPr>
          <w:b/>
          <w:bCs/>
          <w:sz w:val="22"/>
          <w:szCs w:val="22"/>
        </w:rPr>
        <w:t>parties</w:t>
      </w:r>
      <w:r w:rsidRPr="00463541">
        <w:rPr>
          <w:b/>
          <w:bCs/>
          <w:sz w:val="22"/>
          <w:szCs w:val="22"/>
        </w:rPr>
        <w:t xml:space="preserve"> execute this Agreement as of the day and year written </w:t>
      </w:r>
      <w:r w:rsidR="005C1E67">
        <w:rPr>
          <w:b/>
          <w:bCs/>
          <w:sz w:val="22"/>
          <w:szCs w:val="22"/>
        </w:rPr>
        <w:t>below</w:t>
      </w:r>
      <w:r w:rsidRPr="00463541">
        <w:rPr>
          <w:b/>
          <w:bCs/>
          <w:sz w:val="22"/>
          <w:szCs w:val="22"/>
        </w:rPr>
        <w:t>.</w:t>
      </w:r>
    </w:p>
    <w:p w:rsidR="00BD23A8" w:rsidRPr="00463541" w:rsidRDefault="00BD23A8" w:rsidP="00E64614">
      <w:pPr>
        <w:jc w:val="both"/>
        <w:rPr>
          <w:sz w:val="22"/>
          <w:szCs w:val="22"/>
        </w:rPr>
      </w:pPr>
    </w:p>
    <w:p w:rsidR="00BD23A8" w:rsidRPr="00463541" w:rsidRDefault="00B5106A" w:rsidP="00E64614">
      <w:pPr>
        <w:jc w:val="both"/>
        <w:rPr>
          <w:b/>
          <w:sz w:val="22"/>
          <w:szCs w:val="22"/>
        </w:rPr>
      </w:pPr>
      <w:r>
        <w:rPr>
          <w:b/>
          <w:sz w:val="22"/>
          <w:szCs w:val="22"/>
        </w:rPr>
        <w:t>SPONSOR</w:t>
      </w:r>
      <w:r w:rsidR="00BD23A8" w:rsidRPr="00463541">
        <w:rPr>
          <w:b/>
          <w:sz w:val="22"/>
          <w:szCs w:val="22"/>
        </w:rPr>
        <w:tab/>
      </w:r>
      <w:r w:rsidR="00BD23A8" w:rsidRPr="00463541">
        <w:rPr>
          <w:b/>
          <w:sz w:val="22"/>
          <w:szCs w:val="22"/>
        </w:rPr>
        <w:tab/>
      </w:r>
      <w:r w:rsidR="00BD23A8" w:rsidRPr="00463541">
        <w:rPr>
          <w:b/>
          <w:sz w:val="22"/>
          <w:szCs w:val="22"/>
        </w:rPr>
        <w:tab/>
      </w:r>
      <w:r w:rsidR="00BD23A8" w:rsidRPr="00463541">
        <w:rPr>
          <w:b/>
          <w:sz w:val="22"/>
          <w:szCs w:val="22"/>
        </w:rPr>
        <w:tab/>
      </w:r>
      <w:r w:rsidR="00BD23A8" w:rsidRPr="00463541">
        <w:rPr>
          <w:b/>
          <w:sz w:val="22"/>
          <w:szCs w:val="22"/>
        </w:rPr>
        <w:tab/>
        <w:t xml:space="preserve">The Arizona Board of Regents </w:t>
      </w:r>
    </w:p>
    <w:p w:rsidR="00BD23A8" w:rsidRPr="00463541" w:rsidRDefault="00BD23A8" w:rsidP="00E64614">
      <w:pPr>
        <w:jc w:val="both"/>
        <w:rPr>
          <w:b/>
          <w:sz w:val="22"/>
          <w:szCs w:val="22"/>
        </w:rPr>
      </w:pPr>
      <w:r w:rsidRPr="00463541">
        <w:rPr>
          <w:b/>
          <w:sz w:val="22"/>
          <w:szCs w:val="22"/>
        </w:rPr>
        <w:tab/>
      </w:r>
      <w:r w:rsidRPr="00463541">
        <w:rPr>
          <w:b/>
          <w:sz w:val="22"/>
          <w:szCs w:val="22"/>
        </w:rPr>
        <w:tab/>
      </w:r>
      <w:r w:rsidRPr="00463541">
        <w:rPr>
          <w:b/>
          <w:sz w:val="22"/>
          <w:szCs w:val="22"/>
        </w:rPr>
        <w:tab/>
      </w:r>
      <w:r w:rsidRPr="00463541">
        <w:rPr>
          <w:b/>
          <w:sz w:val="22"/>
          <w:szCs w:val="22"/>
        </w:rPr>
        <w:tab/>
      </w:r>
      <w:r w:rsidRPr="00463541">
        <w:rPr>
          <w:b/>
          <w:sz w:val="22"/>
          <w:szCs w:val="22"/>
        </w:rPr>
        <w:tab/>
      </w:r>
      <w:r w:rsidRPr="00463541">
        <w:rPr>
          <w:b/>
          <w:sz w:val="22"/>
          <w:szCs w:val="22"/>
        </w:rPr>
        <w:tab/>
        <w:t>on behalf of The University of Arizona</w:t>
      </w:r>
    </w:p>
    <w:p w:rsidR="00BD23A8" w:rsidRDefault="00BD23A8" w:rsidP="00E64614">
      <w:pPr>
        <w:jc w:val="both"/>
        <w:rPr>
          <w:sz w:val="22"/>
          <w:szCs w:val="22"/>
        </w:rPr>
      </w:pPr>
    </w:p>
    <w:p w:rsidR="00042D60" w:rsidRPr="00463541" w:rsidRDefault="00042D60" w:rsidP="00E64614">
      <w:pPr>
        <w:jc w:val="both"/>
        <w:rPr>
          <w:sz w:val="22"/>
          <w:szCs w:val="22"/>
        </w:rPr>
      </w:pPr>
    </w:p>
    <w:p w:rsidR="00BD23A8" w:rsidRPr="00463541" w:rsidRDefault="00BD23A8" w:rsidP="001D1C3D">
      <w:pPr>
        <w:tabs>
          <w:tab w:val="left" w:leader="underscore" w:pos="3690"/>
          <w:tab w:val="left" w:pos="4320"/>
          <w:tab w:val="left" w:leader="underscore" w:pos="8370"/>
        </w:tabs>
        <w:jc w:val="both"/>
        <w:rPr>
          <w:sz w:val="22"/>
          <w:szCs w:val="22"/>
        </w:rPr>
      </w:pPr>
      <w:r w:rsidRPr="00463541">
        <w:rPr>
          <w:sz w:val="22"/>
          <w:szCs w:val="22"/>
        </w:rPr>
        <w:t>By:</w:t>
      </w:r>
      <w:r w:rsidR="00E40097" w:rsidRPr="00463541">
        <w:rPr>
          <w:sz w:val="22"/>
          <w:szCs w:val="22"/>
        </w:rPr>
        <w:tab/>
      </w:r>
      <w:r w:rsidR="00AC2C50" w:rsidRPr="00463541">
        <w:rPr>
          <w:sz w:val="22"/>
          <w:szCs w:val="22"/>
        </w:rPr>
        <w:tab/>
      </w:r>
      <w:r w:rsidR="001D1C3D">
        <w:rPr>
          <w:sz w:val="22"/>
          <w:szCs w:val="22"/>
        </w:rPr>
        <w:t>By:</w:t>
      </w:r>
      <w:r w:rsidRPr="00463541">
        <w:rPr>
          <w:sz w:val="22"/>
          <w:szCs w:val="22"/>
        </w:rPr>
        <w:tab/>
      </w:r>
    </w:p>
    <w:p w:rsidR="00E40097" w:rsidRPr="00463541" w:rsidRDefault="00E40097" w:rsidP="00E64614">
      <w:pPr>
        <w:jc w:val="both"/>
        <w:rPr>
          <w:sz w:val="22"/>
          <w:szCs w:val="22"/>
        </w:rPr>
      </w:pPr>
    </w:p>
    <w:p w:rsidR="00BD23A8" w:rsidRPr="00463541" w:rsidRDefault="00E40097" w:rsidP="001D1C3D">
      <w:pPr>
        <w:tabs>
          <w:tab w:val="left" w:leader="underscore" w:pos="3690"/>
          <w:tab w:val="left" w:pos="4320"/>
          <w:tab w:val="left" w:leader="underscore" w:pos="8370"/>
        </w:tabs>
        <w:jc w:val="both"/>
        <w:rPr>
          <w:sz w:val="22"/>
          <w:szCs w:val="22"/>
        </w:rPr>
      </w:pPr>
      <w:r w:rsidRPr="00463541">
        <w:rPr>
          <w:sz w:val="22"/>
          <w:szCs w:val="22"/>
        </w:rPr>
        <w:t>Name:</w:t>
      </w:r>
      <w:r w:rsidR="00BD23A8" w:rsidRPr="00463541">
        <w:rPr>
          <w:sz w:val="22"/>
          <w:szCs w:val="22"/>
        </w:rPr>
        <w:tab/>
      </w:r>
      <w:r w:rsidR="00AC2C50" w:rsidRPr="00463541">
        <w:rPr>
          <w:sz w:val="22"/>
          <w:szCs w:val="22"/>
        </w:rPr>
        <w:tab/>
      </w:r>
      <w:r w:rsidRPr="00463541">
        <w:rPr>
          <w:sz w:val="22"/>
          <w:szCs w:val="22"/>
        </w:rPr>
        <w:t>Name:</w:t>
      </w:r>
      <w:r w:rsidR="00AC2C50" w:rsidRPr="00463541">
        <w:rPr>
          <w:sz w:val="22"/>
          <w:szCs w:val="22"/>
        </w:rPr>
        <w:tab/>
      </w:r>
    </w:p>
    <w:p w:rsidR="00E40097" w:rsidRPr="00463541" w:rsidRDefault="00BD23A8" w:rsidP="001D1C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370"/>
        </w:tabs>
        <w:ind w:left="5040" w:hanging="5040"/>
        <w:jc w:val="both"/>
        <w:rPr>
          <w:sz w:val="22"/>
          <w:szCs w:val="22"/>
        </w:rPr>
      </w:pPr>
      <w:r w:rsidRPr="00463541">
        <w:rPr>
          <w:sz w:val="22"/>
          <w:szCs w:val="22"/>
        </w:rPr>
        <w:tab/>
      </w:r>
      <w:r w:rsidRPr="00463541">
        <w:rPr>
          <w:sz w:val="22"/>
          <w:szCs w:val="22"/>
        </w:rPr>
        <w:tab/>
      </w:r>
      <w:r w:rsidRPr="00463541">
        <w:rPr>
          <w:sz w:val="22"/>
          <w:szCs w:val="22"/>
        </w:rPr>
        <w:tab/>
      </w:r>
      <w:r w:rsidRPr="00463541">
        <w:rPr>
          <w:sz w:val="22"/>
          <w:szCs w:val="22"/>
        </w:rPr>
        <w:tab/>
      </w:r>
      <w:r w:rsidRPr="00463541">
        <w:rPr>
          <w:sz w:val="22"/>
          <w:szCs w:val="22"/>
        </w:rPr>
        <w:tab/>
      </w:r>
      <w:r w:rsidRPr="00463541">
        <w:rPr>
          <w:sz w:val="22"/>
          <w:szCs w:val="22"/>
        </w:rPr>
        <w:tab/>
      </w:r>
    </w:p>
    <w:p w:rsidR="00BD23A8" w:rsidRPr="00463541" w:rsidRDefault="00BD23A8" w:rsidP="001D1C3D">
      <w:pPr>
        <w:tabs>
          <w:tab w:val="left" w:leader="underscore" w:pos="3690"/>
          <w:tab w:val="left" w:pos="4320"/>
          <w:tab w:val="left" w:leader="underscore" w:pos="8370"/>
        </w:tabs>
        <w:jc w:val="both"/>
        <w:rPr>
          <w:sz w:val="22"/>
          <w:szCs w:val="22"/>
        </w:rPr>
      </w:pPr>
      <w:r w:rsidRPr="00463541">
        <w:rPr>
          <w:sz w:val="22"/>
          <w:szCs w:val="22"/>
        </w:rPr>
        <w:t>Title:</w:t>
      </w:r>
      <w:r w:rsidR="00DB43C3" w:rsidRPr="00463541">
        <w:rPr>
          <w:sz w:val="22"/>
          <w:szCs w:val="22"/>
        </w:rPr>
        <w:tab/>
      </w:r>
      <w:r w:rsidR="00AC2C50" w:rsidRPr="00463541">
        <w:rPr>
          <w:sz w:val="22"/>
          <w:szCs w:val="22"/>
        </w:rPr>
        <w:tab/>
      </w:r>
      <w:r w:rsidR="00DB43C3" w:rsidRPr="00463541">
        <w:rPr>
          <w:sz w:val="22"/>
          <w:szCs w:val="22"/>
        </w:rPr>
        <w:t>Title:</w:t>
      </w:r>
      <w:r w:rsidR="00AC2C50" w:rsidRPr="00463541">
        <w:rPr>
          <w:sz w:val="22"/>
          <w:szCs w:val="22"/>
        </w:rPr>
        <w:tab/>
      </w:r>
    </w:p>
    <w:p w:rsidR="00BD23A8" w:rsidRPr="00463541" w:rsidRDefault="00BD23A8" w:rsidP="001D1C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370"/>
        </w:tabs>
        <w:jc w:val="both"/>
        <w:rPr>
          <w:sz w:val="22"/>
          <w:szCs w:val="22"/>
        </w:rPr>
      </w:pPr>
    </w:p>
    <w:p w:rsidR="00BD23A8" w:rsidRPr="00463541" w:rsidRDefault="00BD23A8" w:rsidP="001D1C3D">
      <w:pPr>
        <w:tabs>
          <w:tab w:val="left" w:leader="underscore" w:pos="3690"/>
          <w:tab w:val="left" w:pos="4320"/>
          <w:tab w:val="left" w:leader="underscore" w:pos="8370"/>
        </w:tabs>
        <w:jc w:val="both"/>
        <w:rPr>
          <w:sz w:val="22"/>
          <w:szCs w:val="22"/>
        </w:rPr>
      </w:pPr>
      <w:r w:rsidRPr="00463541">
        <w:rPr>
          <w:sz w:val="22"/>
          <w:szCs w:val="22"/>
        </w:rPr>
        <w:t>Date:</w:t>
      </w:r>
      <w:r w:rsidRPr="00463541">
        <w:rPr>
          <w:sz w:val="22"/>
          <w:szCs w:val="22"/>
        </w:rPr>
        <w:tab/>
      </w:r>
      <w:r w:rsidR="00AC2C50" w:rsidRPr="00463541">
        <w:rPr>
          <w:sz w:val="22"/>
          <w:szCs w:val="22"/>
        </w:rPr>
        <w:tab/>
      </w:r>
      <w:r w:rsidRPr="00463541">
        <w:rPr>
          <w:sz w:val="22"/>
          <w:szCs w:val="22"/>
        </w:rPr>
        <w:t>Date:</w:t>
      </w:r>
      <w:r w:rsidR="00AC2C50" w:rsidRPr="00463541">
        <w:rPr>
          <w:sz w:val="22"/>
          <w:szCs w:val="22"/>
        </w:rPr>
        <w:tab/>
      </w:r>
    </w:p>
    <w:p w:rsidR="00BD23A8" w:rsidRPr="00463541" w:rsidRDefault="00E40097"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463541">
        <w:rPr>
          <w:sz w:val="22"/>
          <w:szCs w:val="22"/>
        </w:rPr>
        <w:t xml:space="preserve"> </w:t>
      </w:r>
    </w:p>
    <w:p w:rsidR="005C1E67" w:rsidRDefault="00042D60">
      <w:pPr>
        <w:widowControl/>
        <w:autoSpaceDE/>
        <w:autoSpaceDN/>
        <w:adjustRightInd/>
        <w:rPr>
          <w:sz w:val="22"/>
          <w:szCs w:val="22"/>
        </w:rPr>
      </w:pPr>
      <w:r>
        <w:rPr>
          <w:sz w:val="22"/>
          <w:szCs w:val="22"/>
        </w:rPr>
        <w:br w:type="page"/>
      </w:r>
    </w:p>
    <w:p w:rsidR="00042D60" w:rsidRPr="005C1E67" w:rsidRDefault="00042D60" w:rsidP="005C1E67">
      <w:pPr>
        <w:widowControl/>
        <w:autoSpaceDE/>
        <w:autoSpaceDN/>
        <w:adjustRightInd/>
        <w:rPr>
          <w:sz w:val="22"/>
          <w:szCs w:val="22"/>
        </w:rPr>
      </w:pPr>
    </w:p>
    <w:p w:rsidR="00BD23A8" w:rsidRDefault="00BD23A8" w:rsidP="00EC3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sz w:val="22"/>
          <w:szCs w:val="22"/>
          <w:u w:val="single"/>
        </w:rPr>
      </w:pPr>
      <w:r w:rsidRPr="00463541">
        <w:rPr>
          <w:b/>
          <w:sz w:val="22"/>
          <w:szCs w:val="22"/>
          <w:u w:val="single"/>
        </w:rPr>
        <w:t>EXHIBIT A</w:t>
      </w:r>
    </w:p>
    <w:p w:rsidR="00042D60" w:rsidRPr="00463541" w:rsidRDefault="00042D60" w:rsidP="00E17F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u w:val="single"/>
        </w:rPr>
      </w:pPr>
    </w:p>
    <w:p w:rsidR="00BD23A8" w:rsidRPr="00463541" w:rsidRDefault="001A53DB" w:rsidP="00EC3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sz w:val="22"/>
          <w:szCs w:val="22"/>
        </w:rPr>
      </w:pPr>
      <w:r w:rsidRPr="00463541">
        <w:rPr>
          <w:b/>
          <w:sz w:val="22"/>
          <w:szCs w:val="22"/>
        </w:rPr>
        <w:t>Research Project</w:t>
      </w:r>
      <w:r w:rsidR="00F0099F" w:rsidRPr="00463541">
        <w:rPr>
          <w:b/>
          <w:sz w:val="22"/>
          <w:szCs w:val="22"/>
        </w:rPr>
        <w:t xml:space="preserve"> -- </w:t>
      </w:r>
      <w:r w:rsidR="00C67B27" w:rsidRPr="00463541">
        <w:rPr>
          <w:b/>
          <w:sz w:val="22"/>
          <w:szCs w:val="22"/>
        </w:rPr>
        <w:t xml:space="preserve">Statement of Work </w:t>
      </w:r>
    </w:p>
    <w:p w:rsidR="00E17FA9" w:rsidRPr="00042D60" w:rsidRDefault="00E17FA9" w:rsidP="00042D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rsidR="00042D60" w:rsidRPr="00042D60" w:rsidRDefault="00042D60" w:rsidP="00042D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highlight w:val="yellow"/>
        </w:rPr>
        <w:t>[insert project description</w:t>
      </w:r>
      <w:r w:rsidRPr="00042D60">
        <w:rPr>
          <w:sz w:val="22"/>
          <w:szCs w:val="22"/>
          <w:highlight w:val="yellow"/>
        </w:rPr>
        <w:t>]</w:t>
      </w:r>
    </w:p>
    <w:p w:rsidR="00BD23A8" w:rsidRPr="00463541" w:rsidRDefault="00BD23A8"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BD23A8" w:rsidRPr="00463541" w:rsidRDefault="00BD23A8" w:rsidP="00EC3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sz w:val="22"/>
          <w:szCs w:val="22"/>
          <w:u w:val="single"/>
        </w:rPr>
      </w:pPr>
      <w:r w:rsidRPr="00463541">
        <w:rPr>
          <w:sz w:val="22"/>
          <w:szCs w:val="22"/>
        </w:rPr>
        <w:br w:type="page"/>
      </w:r>
      <w:r w:rsidRPr="00463541">
        <w:rPr>
          <w:b/>
          <w:sz w:val="22"/>
          <w:szCs w:val="22"/>
          <w:u w:val="single"/>
        </w:rPr>
        <w:lastRenderedPageBreak/>
        <w:t>EXHIBIT B</w:t>
      </w:r>
    </w:p>
    <w:p w:rsidR="00BD23A8" w:rsidRPr="00463541" w:rsidRDefault="00C67B27" w:rsidP="00EC3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sz w:val="22"/>
          <w:szCs w:val="22"/>
        </w:rPr>
      </w:pPr>
      <w:r w:rsidRPr="00463541">
        <w:rPr>
          <w:b/>
          <w:sz w:val="22"/>
          <w:szCs w:val="22"/>
        </w:rPr>
        <w:t xml:space="preserve">Payment Schedule and </w:t>
      </w:r>
      <w:r w:rsidR="00636A41">
        <w:rPr>
          <w:b/>
          <w:sz w:val="22"/>
          <w:szCs w:val="22"/>
        </w:rPr>
        <w:t>Cost</w:t>
      </w:r>
    </w:p>
    <w:p w:rsidR="00EB78B3" w:rsidRDefault="00EB78B3"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353F80" w:rsidRDefault="00353F80"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353F80" w:rsidRDefault="00353F80"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 xml:space="preserve">This </w:t>
      </w:r>
      <w:r w:rsidR="00636A41">
        <w:rPr>
          <w:sz w:val="22"/>
          <w:szCs w:val="22"/>
        </w:rPr>
        <w:t xml:space="preserve">Research Project is conducted on a </w:t>
      </w:r>
      <w:r w:rsidR="00636A41" w:rsidRPr="000B6B8E">
        <w:rPr>
          <w:sz w:val="22"/>
          <w:szCs w:val="22"/>
          <w:highlight w:val="yellow"/>
        </w:rPr>
        <w:t>[cost reimbursement or fixed price (select one)]</w:t>
      </w:r>
      <w:r w:rsidR="00636A41">
        <w:rPr>
          <w:sz w:val="22"/>
          <w:szCs w:val="22"/>
        </w:rPr>
        <w:t xml:space="preserve"> basis. </w:t>
      </w:r>
      <w:r w:rsidR="00636A41" w:rsidRPr="00636A41">
        <w:rPr>
          <w:sz w:val="22"/>
          <w:szCs w:val="22"/>
        </w:rPr>
        <w:t xml:space="preserve">Checks </w:t>
      </w:r>
      <w:r w:rsidR="00636A41">
        <w:rPr>
          <w:sz w:val="22"/>
          <w:szCs w:val="22"/>
        </w:rPr>
        <w:t>should</w:t>
      </w:r>
      <w:r w:rsidR="00636A41" w:rsidRPr="00636A41">
        <w:rPr>
          <w:sz w:val="22"/>
          <w:szCs w:val="22"/>
        </w:rPr>
        <w:t xml:space="preserve"> be made payable only to </w:t>
      </w:r>
      <w:r w:rsidR="00636A41">
        <w:rPr>
          <w:sz w:val="22"/>
          <w:szCs w:val="22"/>
        </w:rPr>
        <w:t>“</w:t>
      </w:r>
      <w:r w:rsidR="00636A41" w:rsidRPr="00636A41">
        <w:rPr>
          <w:sz w:val="22"/>
          <w:szCs w:val="22"/>
        </w:rPr>
        <w:t>The University of Arizona,</w:t>
      </w:r>
      <w:r w:rsidR="00636A41">
        <w:rPr>
          <w:sz w:val="22"/>
          <w:szCs w:val="22"/>
        </w:rPr>
        <w:t>”</w:t>
      </w:r>
      <w:r w:rsidR="00636A41" w:rsidRPr="00636A41">
        <w:rPr>
          <w:sz w:val="22"/>
          <w:szCs w:val="22"/>
        </w:rPr>
        <w:t xml:space="preserve"> and </w:t>
      </w:r>
      <w:r w:rsidR="00636A41">
        <w:rPr>
          <w:sz w:val="22"/>
          <w:szCs w:val="22"/>
        </w:rPr>
        <w:t>should</w:t>
      </w:r>
      <w:r w:rsidR="00636A41" w:rsidRPr="00636A41">
        <w:rPr>
          <w:sz w:val="22"/>
          <w:szCs w:val="22"/>
        </w:rPr>
        <w:t xml:space="preserve"> identify this Agreement or a </w:t>
      </w:r>
      <w:r w:rsidR="00636A41">
        <w:rPr>
          <w:sz w:val="22"/>
          <w:szCs w:val="22"/>
        </w:rPr>
        <w:t>University</w:t>
      </w:r>
      <w:r w:rsidR="00636A41" w:rsidRPr="00636A41">
        <w:rPr>
          <w:sz w:val="22"/>
          <w:szCs w:val="22"/>
        </w:rPr>
        <w:t xml:space="preserve"> invoice.  Checks should </w:t>
      </w:r>
      <w:r w:rsidR="00636A41">
        <w:rPr>
          <w:sz w:val="22"/>
          <w:szCs w:val="22"/>
        </w:rPr>
        <w:t>not</w:t>
      </w:r>
      <w:r w:rsidR="00636A41" w:rsidRPr="00636A41">
        <w:rPr>
          <w:sz w:val="22"/>
          <w:szCs w:val="22"/>
        </w:rPr>
        <w:t xml:space="preserve"> be made payable to or identify individuals.</w:t>
      </w:r>
      <w:r w:rsidR="00636A41">
        <w:rPr>
          <w:sz w:val="22"/>
          <w:szCs w:val="22"/>
        </w:rPr>
        <w:t xml:space="preserve"> </w:t>
      </w:r>
    </w:p>
    <w:p w:rsidR="00636A41" w:rsidRDefault="00636A41"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636A41" w:rsidRDefault="00636A41" w:rsidP="00EC3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2"/>
          <w:szCs w:val="22"/>
        </w:rPr>
      </w:pPr>
      <w:r>
        <w:rPr>
          <w:sz w:val="22"/>
          <w:szCs w:val="22"/>
        </w:rPr>
        <w:t>Payments should be sent to:</w:t>
      </w:r>
    </w:p>
    <w:p w:rsidR="00C82EE0" w:rsidRDefault="00C82EE0" w:rsidP="00EC3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C82EE0" w:rsidTr="0095499E">
        <w:tc>
          <w:tcPr>
            <w:tcW w:w="4315" w:type="dxa"/>
          </w:tcPr>
          <w:p w:rsidR="00C82EE0" w:rsidRPr="0095499E" w:rsidRDefault="00C82EE0" w:rsidP="00EC3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2"/>
                <w:szCs w:val="22"/>
                <w:u w:val="single"/>
              </w:rPr>
            </w:pPr>
            <w:r w:rsidRPr="0095499E">
              <w:rPr>
                <w:sz w:val="22"/>
                <w:szCs w:val="22"/>
                <w:u w:val="single"/>
              </w:rPr>
              <w:t>Surface Mail</w:t>
            </w:r>
          </w:p>
          <w:p w:rsidR="00C82EE0" w:rsidRPr="00C82EE0" w:rsidRDefault="00C82EE0" w:rsidP="009549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sz w:val="22"/>
                <w:szCs w:val="22"/>
              </w:rPr>
            </w:pPr>
            <w:r>
              <w:rPr>
                <w:sz w:val="22"/>
                <w:szCs w:val="22"/>
              </w:rPr>
              <w:t xml:space="preserve">The </w:t>
            </w:r>
            <w:r w:rsidRPr="00C82EE0">
              <w:rPr>
                <w:sz w:val="22"/>
                <w:szCs w:val="22"/>
              </w:rPr>
              <w:t>Univers</w:t>
            </w:r>
            <w:r>
              <w:rPr>
                <w:sz w:val="22"/>
                <w:szCs w:val="22"/>
              </w:rPr>
              <w:t>ity of Arizona</w:t>
            </w:r>
          </w:p>
          <w:p w:rsidR="00C82EE0" w:rsidRPr="00C82EE0" w:rsidRDefault="00C82EE0" w:rsidP="009549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sz w:val="22"/>
                <w:szCs w:val="22"/>
              </w:rPr>
            </w:pPr>
            <w:r w:rsidRPr="00C82EE0">
              <w:rPr>
                <w:sz w:val="22"/>
                <w:szCs w:val="22"/>
              </w:rPr>
              <w:t>Sponsored Projects Services</w:t>
            </w:r>
          </w:p>
          <w:p w:rsidR="00C82EE0" w:rsidRPr="00C82EE0" w:rsidRDefault="00C82EE0" w:rsidP="009549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sz w:val="22"/>
                <w:szCs w:val="22"/>
              </w:rPr>
            </w:pPr>
            <w:r w:rsidRPr="00C82EE0">
              <w:rPr>
                <w:sz w:val="22"/>
                <w:szCs w:val="22"/>
              </w:rPr>
              <w:t>1303 E. University Blvd. Box 3</w:t>
            </w:r>
          </w:p>
          <w:p w:rsidR="00C82EE0" w:rsidRDefault="00C82EE0" w:rsidP="009549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sz w:val="22"/>
                <w:szCs w:val="22"/>
              </w:rPr>
            </w:pPr>
            <w:r w:rsidRPr="00C82EE0">
              <w:rPr>
                <w:sz w:val="22"/>
                <w:szCs w:val="22"/>
              </w:rPr>
              <w:t>Tucson, Arizona 85719-0521</w:t>
            </w:r>
          </w:p>
        </w:tc>
        <w:tc>
          <w:tcPr>
            <w:tcW w:w="4315" w:type="dxa"/>
          </w:tcPr>
          <w:p w:rsidR="00C82EE0" w:rsidRPr="0095499E" w:rsidRDefault="00C82EE0" w:rsidP="009549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sz w:val="22"/>
                <w:szCs w:val="22"/>
                <w:u w:val="single"/>
              </w:rPr>
            </w:pPr>
            <w:r w:rsidRPr="0095499E">
              <w:rPr>
                <w:sz w:val="22"/>
                <w:szCs w:val="22"/>
                <w:u w:val="single"/>
              </w:rPr>
              <w:t>Overnight Delivery Service</w:t>
            </w:r>
          </w:p>
          <w:p w:rsidR="00C82EE0" w:rsidRPr="00C82EE0" w:rsidRDefault="00C82EE0" w:rsidP="00C82E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sz w:val="22"/>
                <w:szCs w:val="22"/>
              </w:rPr>
            </w:pPr>
            <w:r w:rsidRPr="00C82EE0">
              <w:rPr>
                <w:sz w:val="22"/>
                <w:szCs w:val="22"/>
              </w:rPr>
              <w:t>University of Ar</w:t>
            </w:r>
            <w:r>
              <w:rPr>
                <w:sz w:val="22"/>
                <w:szCs w:val="22"/>
              </w:rPr>
              <w:t>izona Bursar’s Office</w:t>
            </w:r>
          </w:p>
          <w:p w:rsidR="00C82EE0" w:rsidRPr="00C82EE0" w:rsidRDefault="00C82EE0" w:rsidP="00C82E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sz w:val="22"/>
                <w:szCs w:val="22"/>
              </w:rPr>
            </w:pPr>
            <w:r w:rsidRPr="00C82EE0">
              <w:rPr>
                <w:sz w:val="22"/>
                <w:szCs w:val="22"/>
              </w:rPr>
              <w:t>888 N Euclid, Room 104</w:t>
            </w:r>
          </w:p>
          <w:p w:rsidR="00C82EE0" w:rsidRPr="00C82EE0" w:rsidRDefault="00C82EE0" w:rsidP="00C82E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sz w:val="22"/>
                <w:szCs w:val="22"/>
              </w:rPr>
            </w:pPr>
            <w:r w:rsidRPr="00C82EE0">
              <w:rPr>
                <w:sz w:val="22"/>
                <w:szCs w:val="22"/>
              </w:rPr>
              <w:t>Tucson AZ, 85719</w:t>
            </w:r>
          </w:p>
          <w:p w:rsidR="00C82EE0" w:rsidRDefault="00C82EE0" w:rsidP="009549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sz w:val="22"/>
                <w:szCs w:val="22"/>
              </w:rPr>
            </w:pPr>
            <w:r w:rsidRPr="00C82EE0">
              <w:rPr>
                <w:sz w:val="22"/>
                <w:szCs w:val="22"/>
              </w:rPr>
              <w:t>(520) 621-1998</w:t>
            </w:r>
          </w:p>
        </w:tc>
      </w:tr>
    </w:tbl>
    <w:p w:rsidR="00C82EE0" w:rsidRDefault="00C82EE0" w:rsidP="00EC3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2"/>
          <w:szCs w:val="22"/>
        </w:rPr>
      </w:pPr>
    </w:p>
    <w:p w:rsidR="00A36A30" w:rsidRPr="00463541" w:rsidRDefault="00A36A30" w:rsidP="00042D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sz w:val="22"/>
          <w:szCs w:val="22"/>
        </w:rPr>
      </w:pPr>
    </w:p>
    <w:p w:rsidR="00636A41" w:rsidRDefault="00636A41" w:rsidP="00EC3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2"/>
          <w:szCs w:val="22"/>
        </w:rPr>
      </w:pPr>
      <w:r>
        <w:rPr>
          <w:sz w:val="22"/>
          <w:szCs w:val="22"/>
        </w:rPr>
        <w:t xml:space="preserve">Total cost or budget: </w:t>
      </w:r>
      <w:r w:rsidRPr="000B6B8E">
        <w:rPr>
          <w:sz w:val="22"/>
          <w:szCs w:val="22"/>
          <w:highlight w:val="yellow"/>
        </w:rPr>
        <w:t>[insert total cost or budget]</w:t>
      </w:r>
    </w:p>
    <w:p w:rsidR="00636A41" w:rsidRDefault="00636A41" w:rsidP="00042D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636A41" w:rsidRPr="000B6B8E" w:rsidRDefault="00636A41" w:rsidP="00EC3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2"/>
          <w:szCs w:val="22"/>
        </w:rPr>
      </w:pPr>
      <w:r w:rsidRPr="000B6B8E">
        <w:rPr>
          <w:sz w:val="22"/>
          <w:szCs w:val="22"/>
        </w:rPr>
        <w:t>Payment schedule:</w:t>
      </w:r>
    </w:p>
    <w:p w:rsidR="00636A41" w:rsidRDefault="00636A41" w:rsidP="00042D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highlight w:val="yellow"/>
        </w:rPr>
      </w:pPr>
    </w:p>
    <w:p w:rsidR="00636A41" w:rsidRDefault="00636A41" w:rsidP="00042D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highlight w:val="yellow"/>
        </w:rPr>
      </w:pPr>
      <w:r>
        <w:rPr>
          <w:sz w:val="22"/>
          <w:szCs w:val="22"/>
          <w:highlight w:val="yellow"/>
        </w:rPr>
        <w:t>[insert payment schedule]</w:t>
      </w:r>
    </w:p>
    <w:p w:rsidR="00636A41" w:rsidRDefault="00636A41" w:rsidP="00042D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highlight w:val="yellow"/>
        </w:rPr>
      </w:pPr>
    </w:p>
    <w:p w:rsidR="00EB78B3" w:rsidRPr="00463541" w:rsidRDefault="00EB78B3"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AC723A" w:rsidRPr="00463541" w:rsidRDefault="00AC723A" w:rsidP="00F316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sectPr w:rsidR="00AC723A" w:rsidRPr="00463541" w:rsidSect="004A4F11">
      <w:footerReference w:type="default" r:id="rId11"/>
      <w:footnotePr>
        <w:numRestart w:val="eachSect"/>
      </w:footnotePr>
      <w:endnotePr>
        <w:numFmt w:val="decimal"/>
      </w:endnotePr>
      <w:type w:val="continuous"/>
      <w:pgSz w:w="12240" w:h="15840"/>
      <w:pgMar w:top="1440" w:right="1800" w:bottom="720" w:left="180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783" w:rsidRDefault="008D0783">
      <w:r>
        <w:separator/>
      </w:r>
    </w:p>
  </w:endnote>
  <w:endnote w:type="continuationSeparator" w:id="0">
    <w:p w:rsidR="008D0783" w:rsidRDefault="008D0783">
      <w:r>
        <w:continuationSeparator/>
      </w:r>
    </w:p>
  </w:endnote>
  <w:endnote w:type="continuationNotice" w:id="1">
    <w:p w:rsidR="008D0783" w:rsidRDefault="008D0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New York">
    <w:altName w:val="Times New Roman"/>
    <w:panose1 w:val="02040503060506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TmsRmn 12pt">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BD7" w:rsidRPr="008533C5" w:rsidRDefault="008D0783" w:rsidP="001D1C3D">
    <w:pPr>
      <w:pStyle w:val="Footer"/>
      <w:tabs>
        <w:tab w:val="clear" w:pos="4320"/>
        <w:tab w:val="left" w:pos="4140"/>
      </w:tabs>
      <w:spacing w:before="120"/>
      <w:jc w:val="center"/>
      <w:rPr>
        <w:rFonts w:ascii="Arial" w:hAnsi="Arial" w:cs="Arial"/>
        <w:sz w:val="18"/>
        <w:szCs w:val="18"/>
      </w:rPr>
    </w:pPr>
    <w:sdt>
      <w:sdtPr>
        <w:rPr>
          <w:rFonts w:ascii="Arial" w:hAnsi="Arial" w:cs="Arial"/>
          <w:sz w:val="18"/>
          <w:szCs w:val="18"/>
        </w:rPr>
        <w:id w:val="-950707084"/>
        <w:docPartObj>
          <w:docPartGallery w:val="Page Numbers (Bottom of Page)"/>
          <w:docPartUnique/>
        </w:docPartObj>
      </w:sdtPr>
      <w:sdtEndPr/>
      <w:sdtContent>
        <w:sdt>
          <w:sdtPr>
            <w:rPr>
              <w:rFonts w:ascii="Arial" w:hAnsi="Arial" w:cs="Arial"/>
              <w:sz w:val="18"/>
              <w:szCs w:val="18"/>
            </w:rPr>
            <w:id w:val="1728636285"/>
            <w:docPartObj>
              <w:docPartGallery w:val="Page Numbers (Top of Page)"/>
              <w:docPartUnique/>
            </w:docPartObj>
          </w:sdtPr>
          <w:sdtEndPr>
            <w:rPr>
              <w:sz w:val="16"/>
              <w:szCs w:val="16"/>
            </w:rPr>
          </w:sdtEndPr>
          <w:sdtContent>
            <w:r w:rsidR="008533C5" w:rsidRPr="008533C5">
              <w:rPr>
                <w:rFonts w:ascii="Arial" w:hAnsi="Arial" w:cs="Arial"/>
                <w:sz w:val="18"/>
                <w:szCs w:val="18"/>
              </w:rPr>
              <w:tab/>
            </w:r>
            <w:r w:rsidR="00EA748C" w:rsidRPr="008533C5">
              <w:rPr>
                <w:rFonts w:ascii="Arial" w:hAnsi="Arial" w:cs="Arial"/>
                <w:bCs/>
                <w:sz w:val="18"/>
                <w:szCs w:val="18"/>
              </w:rPr>
              <w:fldChar w:fldCharType="begin"/>
            </w:r>
            <w:r w:rsidR="00EA748C" w:rsidRPr="008533C5">
              <w:rPr>
                <w:rFonts w:ascii="Arial" w:hAnsi="Arial" w:cs="Arial"/>
                <w:bCs/>
                <w:sz w:val="18"/>
                <w:szCs w:val="18"/>
              </w:rPr>
              <w:instrText xml:space="preserve"> PAGE </w:instrText>
            </w:r>
            <w:r w:rsidR="00EA748C" w:rsidRPr="008533C5">
              <w:rPr>
                <w:rFonts w:ascii="Arial" w:hAnsi="Arial" w:cs="Arial"/>
                <w:bCs/>
                <w:sz w:val="18"/>
                <w:szCs w:val="18"/>
              </w:rPr>
              <w:fldChar w:fldCharType="separate"/>
            </w:r>
            <w:r w:rsidR="00627290">
              <w:rPr>
                <w:rFonts w:ascii="Arial" w:hAnsi="Arial" w:cs="Arial"/>
                <w:bCs/>
                <w:noProof/>
                <w:sz w:val="18"/>
                <w:szCs w:val="18"/>
              </w:rPr>
              <w:t>1</w:t>
            </w:r>
            <w:r w:rsidR="00EA748C" w:rsidRPr="008533C5">
              <w:rPr>
                <w:rFonts w:ascii="Arial" w:hAnsi="Arial" w:cs="Arial"/>
                <w:bCs/>
                <w:sz w:val="18"/>
                <w:szCs w:val="18"/>
              </w:rPr>
              <w:fldChar w:fldCharType="end"/>
            </w:r>
            <w:r w:rsidR="008533C5" w:rsidRPr="008533C5">
              <w:rPr>
                <w:rFonts w:ascii="Arial" w:hAnsi="Arial" w:cs="Arial"/>
                <w:bCs/>
                <w:sz w:val="18"/>
                <w:szCs w:val="18"/>
              </w:rPr>
              <w:tab/>
            </w:r>
            <w:r w:rsidR="00E17622">
              <w:rPr>
                <w:rFonts w:ascii="Arial" w:hAnsi="Arial" w:cs="Arial"/>
                <w:bCs/>
                <w:sz w:val="18"/>
                <w:szCs w:val="18"/>
              </w:rPr>
              <w:t xml:space="preserve">SRA </w:t>
            </w:r>
            <w:r w:rsidR="008533C5" w:rsidRPr="008533C5">
              <w:rPr>
                <w:rFonts w:ascii="Arial" w:hAnsi="Arial" w:cs="Arial"/>
                <w:sz w:val="16"/>
                <w:szCs w:val="16"/>
              </w:rPr>
              <w:t>v16.10.</w:t>
            </w:r>
            <w:r w:rsidR="00B5106A">
              <w:rPr>
                <w:rFonts w:ascii="Arial" w:hAnsi="Arial" w:cs="Arial"/>
                <w:sz w:val="16"/>
                <w:szCs w:val="16"/>
              </w:rPr>
              <w:t>31</w:t>
            </w:r>
          </w:sdtContent>
        </w:sdt>
      </w:sdtContent>
    </w:sdt>
    <w:r w:rsidR="0095499E">
      <w:rPr>
        <w:rFonts w:ascii="Arial" w:hAnsi="Arial" w:cs="Arial"/>
        <w:sz w:val="18"/>
        <w:szCs w:val="18"/>
      </w:rPr>
      <w:t>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783" w:rsidRDefault="008D0783">
      <w:pPr>
        <w:rPr>
          <w:noProof/>
        </w:rPr>
      </w:pPr>
      <w:r>
        <w:rPr>
          <w:noProof/>
        </w:rPr>
        <w:separator/>
      </w:r>
    </w:p>
  </w:footnote>
  <w:footnote w:type="continuationSeparator" w:id="0">
    <w:p w:rsidR="008D0783" w:rsidRDefault="008D0783">
      <w:r>
        <w:continuationSeparator/>
      </w:r>
    </w:p>
  </w:footnote>
  <w:footnote w:type="continuationNotice" w:id="1">
    <w:p w:rsidR="008D0783" w:rsidRDefault="008D078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C0A"/>
    <w:multiLevelType w:val="multilevel"/>
    <w:tmpl w:val="99A4AC24"/>
    <w:lvl w:ilvl="0">
      <w:start w:val="1"/>
      <w:numFmt w:val="decimal"/>
      <w:lvlText w:val="%1."/>
      <w:lvlJc w:val="left"/>
      <w:pPr>
        <w:ind w:left="360" w:hanging="360"/>
      </w:pPr>
    </w:lvl>
    <w:lvl w:ilvl="1">
      <w:start w:val="1"/>
      <w:numFmt w:val="decimal"/>
      <w:pStyle w:val="Default-SFK"/>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4730DE"/>
    <w:multiLevelType w:val="multilevel"/>
    <w:tmpl w:val="65886E6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7D024F"/>
    <w:multiLevelType w:val="hybridMultilevel"/>
    <w:tmpl w:val="9544DC60"/>
    <w:lvl w:ilvl="0" w:tplc="3B908E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22305C"/>
    <w:multiLevelType w:val="hybridMultilevel"/>
    <w:tmpl w:val="C3F8A13C"/>
    <w:lvl w:ilvl="0" w:tplc="0BEA801A">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3204064"/>
    <w:multiLevelType w:val="multilevel"/>
    <w:tmpl w:val="2E9C6BE2"/>
    <w:lvl w:ilvl="0">
      <w:start w:val="1"/>
      <w:numFmt w:val="decimal"/>
      <w:pStyle w:val="Legal2L1"/>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szCs w:val="24"/>
        <w:u w:val="none"/>
        <w:vertAlign w:val="baseline"/>
      </w:rPr>
    </w:lvl>
    <w:lvl w:ilvl="1">
      <w:start w:val="1"/>
      <w:numFmt w:val="decimal"/>
      <w:pStyle w:val="Legal2L2"/>
      <w:lvlText w:val="%1.%2"/>
      <w:lvlJc w:val="left"/>
      <w:pPr>
        <w:tabs>
          <w:tab w:val="num" w:pos="720"/>
        </w:tabs>
        <w:ind w:left="720" w:hanging="720"/>
      </w:pPr>
      <w:rPr>
        <w:rFonts w:ascii="Times New Roman" w:hAnsi="Times New Roman" w:cs="Times New Roman" w:hint="default"/>
        <w:b w:val="0"/>
        <w:i w:val="0"/>
        <w:caps w:val="0"/>
        <w:color w:val="auto"/>
        <w:sz w:val="24"/>
        <w:szCs w:val="24"/>
        <w:u w:val="none"/>
      </w:rPr>
    </w:lvl>
    <w:lvl w:ilvl="2">
      <w:start w:val="1"/>
      <w:numFmt w:val="lowerLetter"/>
      <w:pStyle w:val="Legal2L3"/>
      <w:lvlText w:val="%1.%2.%3"/>
      <w:lvlJc w:val="left"/>
      <w:pPr>
        <w:tabs>
          <w:tab w:val="num" w:pos="1152"/>
        </w:tabs>
        <w:ind w:left="1152" w:hanging="432"/>
      </w:pPr>
      <w:rPr>
        <w:rFonts w:ascii="Times New Roman" w:hAnsi="Times New Roman" w:cs="Times New Roman" w:hint="default"/>
        <w:b w:val="0"/>
        <w:i w:val="0"/>
        <w:caps w:val="0"/>
        <w:color w:val="auto"/>
        <w:sz w:val="24"/>
        <w:szCs w:val="24"/>
        <w:u w:val="none"/>
      </w:rPr>
    </w:lvl>
    <w:lvl w:ilvl="3">
      <w:start w:val="1"/>
      <w:numFmt w:val="lowerRoman"/>
      <w:pStyle w:val="Legal2L4"/>
      <w:lvlText w:val="%1.%2.%3.%4"/>
      <w:lvlJc w:val="left"/>
      <w:pPr>
        <w:tabs>
          <w:tab w:val="num" w:pos="2160"/>
        </w:tabs>
        <w:ind w:left="-720" w:firstLine="2160"/>
      </w:pPr>
      <w:rPr>
        <w:rFonts w:eastAsia="Times New Roman" w:cs="Times New Roman" w:hint="default"/>
        <w:b w:val="0"/>
        <w:i w:val="0"/>
        <w:caps w:val="0"/>
        <w:smallCaps w:val="0"/>
        <w:color w:val="auto"/>
        <w:u w:val="none"/>
      </w:rPr>
    </w:lvl>
    <w:lvl w:ilvl="4">
      <w:start w:val="1"/>
      <w:numFmt w:val="decimal"/>
      <w:pStyle w:val="Legal2L5"/>
      <w:lvlText w:val="(%5)"/>
      <w:lvlJc w:val="left"/>
      <w:pPr>
        <w:tabs>
          <w:tab w:val="num" w:pos="3600"/>
        </w:tabs>
        <w:ind w:firstLine="2880"/>
      </w:pPr>
      <w:rPr>
        <w:rFonts w:eastAsia="Times New Roman" w:cs="Times New Roman" w:hint="default"/>
        <w:b w:val="0"/>
        <w:i w:val="0"/>
        <w:caps w:val="0"/>
        <w:smallCaps w:val="0"/>
        <w:color w:val="auto"/>
        <w:u w:val="none"/>
      </w:rPr>
    </w:lvl>
    <w:lvl w:ilvl="5">
      <w:start w:val="1"/>
      <w:numFmt w:val="lowerLetter"/>
      <w:pStyle w:val="Legal2L6"/>
      <w:lvlText w:val="%6."/>
      <w:lvlJc w:val="left"/>
      <w:pPr>
        <w:tabs>
          <w:tab w:val="num" w:pos="4320"/>
        </w:tabs>
        <w:ind w:firstLine="3600"/>
      </w:pPr>
      <w:rPr>
        <w:rFonts w:eastAsia="Times New Roman" w:cs="Times New Roman" w:hint="default"/>
        <w:b w:val="0"/>
        <w:i w:val="0"/>
        <w:caps w:val="0"/>
        <w:smallCaps w:val="0"/>
        <w:color w:val="auto"/>
        <w:u w:val="none"/>
      </w:rPr>
    </w:lvl>
    <w:lvl w:ilvl="6">
      <w:start w:val="1"/>
      <w:numFmt w:val="lowerRoman"/>
      <w:pStyle w:val="Legal2L7"/>
      <w:lvlText w:val="%7."/>
      <w:lvlJc w:val="left"/>
      <w:pPr>
        <w:tabs>
          <w:tab w:val="num" w:pos="5040"/>
        </w:tabs>
        <w:ind w:firstLine="4320"/>
      </w:pPr>
      <w:rPr>
        <w:rFonts w:eastAsia="Times New Roman" w:cs="Times New Roman" w:hint="default"/>
        <w:b w:val="0"/>
        <w:i w:val="0"/>
        <w:caps w:val="0"/>
        <w:smallCaps w:val="0"/>
        <w:color w:val="auto"/>
        <w:u w:val="none"/>
      </w:rPr>
    </w:lvl>
    <w:lvl w:ilvl="7">
      <w:start w:val="1"/>
      <w:numFmt w:val="lowerLetter"/>
      <w:pStyle w:val="Legal2L8"/>
      <w:lvlText w:val="%8)"/>
      <w:lvlJc w:val="left"/>
      <w:pPr>
        <w:tabs>
          <w:tab w:val="num" w:pos="5760"/>
        </w:tabs>
        <w:ind w:firstLine="5040"/>
      </w:pPr>
      <w:rPr>
        <w:rFonts w:eastAsia="Times New Roman" w:cs="Times New Roman" w:hint="default"/>
        <w:b w:val="0"/>
        <w:i w:val="0"/>
        <w:caps w:val="0"/>
        <w:smallCaps w:val="0"/>
        <w:color w:val="auto"/>
        <w:u w:val="none"/>
      </w:rPr>
    </w:lvl>
    <w:lvl w:ilvl="8">
      <w:start w:val="1"/>
      <w:numFmt w:val="lowerRoman"/>
      <w:pStyle w:val="Legal2L9"/>
      <w:lvlText w:val="%9)"/>
      <w:lvlJc w:val="left"/>
      <w:pPr>
        <w:tabs>
          <w:tab w:val="num" w:pos="6480"/>
        </w:tabs>
        <w:ind w:firstLine="5760"/>
      </w:pPr>
      <w:rPr>
        <w:rFonts w:eastAsia="Times New Roman" w:cs="Times New Roman" w:hint="default"/>
        <w:b w:val="0"/>
        <w:i w:val="0"/>
        <w:caps w:val="0"/>
        <w:smallCaps w:val="0"/>
        <w:color w:val="auto"/>
        <w:u w:val="none"/>
      </w:rPr>
    </w:lvl>
  </w:abstractNum>
  <w:abstractNum w:abstractNumId="5" w15:restartNumberingAfterBreak="0">
    <w:nsid w:val="2CC37F9C"/>
    <w:multiLevelType w:val="multilevel"/>
    <w:tmpl w:val="801E9D6A"/>
    <w:lvl w:ilvl="0">
      <w:start w:val="1"/>
      <w:numFmt w:val="decimal"/>
      <w:lvlText w:val="%1."/>
      <w:lvlJc w:val="left"/>
      <w:pPr>
        <w:tabs>
          <w:tab w:val="num" w:pos="720"/>
        </w:tabs>
        <w:ind w:left="0" w:firstLine="0"/>
      </w:pPr>
      <w:rPr>
        <w:rFonts w:ascii="Times New Roman" w:hAnsi="Times New Roman" w:hint="default"/>
        <w:b/>
        <w:i w:val="0"/>
        <w:sz w:val="24"/>
        <w:szCs w:val="24"/>
      </w:rPr>
    </w:lvl>
    <w:lvl w:ilvl="1">
      <w:start w:val="1"/>
      <w:numFmt w:val="decimal"/>
      <w:isLgl/>
      <w:lvlText w:val="%1.%2"/>
      <w:lvlJc w:val="left"/>
      <w:pPr>
        <w:tabs>
          <w:tab w:val="num" w:pos="720"/>
        </w:tabs>
        <w:ind w:left="0" w:firstLine="720"/>
      </w:pPr>
      <w:rPr>
        <w:rFonts w:ascii="Times New Roman" w:hAnsi="Times New Roman" w:hint="default"/>
        <w:b w:val="0"/>
        <w:i w:val="0"/>
        <w:sz w:val="24"/>
        <w:szCs w:val="24"/>
      </w:rPr>
    </w:lvl>
    <w:lvl w:ilvl="2">
      <w:start w:val="1"/>
      <w:numFmt w:val="lowerLetter"/>
      <w:lvlText w:val="(%3)"/>
      <w:lvlJc w:val="left"/>
      <w:pPr>
        <w:tabs>
          <w:tab w:val="num" w:pos="720"/>
        </w:tabs>
        <w:ind w:left="0" w:firstLine="1440"/>
      </w:pPr>
      <w:rPr>
        <w:rFonts w:ascii="Times New Roman" w:hAnsi="Times New Roman" w:hint="default"/>
        <w:b w:val="0"/>
        <w:i w:val="0"/>
        <w:sz w:val="24"/>
        <w:szCs w:val="24"/>
      </w:rPr>
    </w:lvl>
    <w:lvl w:ilvl="3">
      <w:start w:val="1"/>
      <w:numFmt w:val="decimal"/>
      <w:lvlText w:val="(%4)"/>
      <w:lvlJc w:val="left"/>
      <w:pPr>
        <w:tabs>
          <w:tab w:val="num" w:pos="2880"/>
        </w:tabs>
        <w:ind w:left="0" w:firstLine="2160"/>
      </w:pPr>
      <w:rPr>
        <w:rFonts w:hint="default"/>
        <w:b/>
        <w:i w:val="0"/>
        <w:sz w:val="24"/>
        <w:szCs w:val="24"/>
      </w:rPr>
    </w:lvl>
    <w:lvl w:ilvl="4">
      <w:start w:val="1"/>
      <w:numFmt w:val="lowerLetter"/>
      <w:lvlText w:val="(%5)"/>
      <w:lvlJc w:val="left"/>
      <w:pPr>
        <w:tabs>
          <w:tab w:val="num" w:pos="3600"/>
        </w:tabs>
        <w:ind w:left="0" w:firstLine="2880"/>
      </w:pPr>
      <w:rPr>
        <w:rFonts w:hint="default"/>
        <w:b/>
      </w:rPr>
    </w:lvl>
    <w:lvl w:ilvl="5">
      <w:start w:val="1"/>
      <w:numFmt w:val="lowerRoman"/>
      <w:lvlText w:val="(%6)"/>
      <w:lvlJc w:val="left"/>
      <w:pPr>
        <w:tabs>
          <w:tab w:val="num" w:pos="4320"/>
        </w:tabs>
        <w:ind w:left="0" w:firstLine="3600"/>
      </w:pPr>
      <w:rPr>
        <w:rFonts w:hint="default"/>
        <w:b/>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CF94EAB"/>
    <w:multiLevelType w:val="hybridMultilevel"/>
    <w:tmpl w:val="8BB89112"/>
    <w:lvl w:ilvl="0" w:tplc="A772600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3F92F4F"/>
    <w:multiLevelType w:val="hybridMultilevel"/>
    <w:tmpl w:val="70722472"/>
    <w:lvl w:ilvl="0" w:tplc="0B762E76">
      <w:start w:val="1"/>
      <w:numFmt w:val="lowerLetter"/>
      <w:lvlText w:val="(%1)"/>
      <w:lvlJc w:val="right"/>
      <w:pPr>
        <w:ind w:left="720" w:hanging="360"/>
      </w:pPr>
      <w:rPr>
        <w:rFonts w:hint="default"/>
      </w:rPr>
    </w:lvl>
    <w:lvl w:ilvl="1" w:tplc="29948F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FE0096"/>
    <w:multiLevelType w:val="multilevel"/>
    <w:tmpl w:val="2E98E764"/>
    <w:lvl w:ilvl="0">
      <w:start w:val="1"/>
      <w:numFmt w:val="decimal"/>
      <w:lvlText w:val="%1."/>
      <w:lvlJc w:val="left"/>
      <w:pPr>
        <w:ind w:left="360" w:hanging="360"/>
      </w:pPr>
    </w:lvl>
    <w:lvl w:ilvl="1">
      <w:start w:val="1"/>
      <w:numFmt w:val="decimal"/>
      <w:lvlText w:val="%1.%2."/>
      <w:lvlJc w:val="left"/>
      <w:pPr>
        <w:ind w:left="205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BDB2540"/>
    <w:multiLevelType w:val="hybridMultilevel"/>
    <w:tmpl w:val="8690BD20"/>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 w15:restartNumberingAfterBreak="0">
    <w:nsid w:val="7CD25715"/>
    <w:multiLevelType w:val="hybridMultilevel"/>
    <w:tmpl w:val="15A0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4"/>
  </w:num>
  <w:num w:numId="5">
    <w:abstractNumId w:val="3"/>
  </w:num>
  <w:num w:numId="6">
    <w:abstractNumId w:val="10"/>
  </w:num>
  <w:num w:numId="7">
    <w:abstractNumId w:val="1"/>
  </w:num>
  <w:num w:numId="8">
    <w:abstractNumId w:val="0"/>
  </w:num>
  <w:num w:numId="9">
    <w:abstractNumId w:val="7"/>
  </w:num>
  <w:num w:numId="10">
    <w:abstractNumId w:val="9"/>
  </w:num>
  <w:num w:numId="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0"/>
  <w:displayVerticalDrawingGridEvery w:val="2"/>
  <w:doNotShadeFormData/>
  <w:characterSpacingControl w:val="compressPunctuation"/>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90"/>
    <w:rsid w:val="0000071F"/>
    <w:rsid w:val="00002C8B"/>
    <w:rsid w:val="00004E7B"/>
    <w:rsid w:val="000060FE"/>
    <w:rsid w:val="00011B58"/>
    <w:rsid w:val="00013A24"/>
    <w:rsid w:val="00017636"/>
    <w:rsid w:val="000220A0"/>
    <w:rsid w:val="00022920"/>
    <w:rsid w:val="000316E1"/>
    <w:rsid w:val="00031A5F"/>
    <w:rsid w:val="00032485"/>
    <w:rsid w:val="000348AF"/>
    <w:rsid w:val="00034DBC"/>
    <w:rsid w:val="000428AD"/>
    <w:rsid w:val="00042D60"/>
    <w:rsid w:val="000513B6"/>
    <w:rsid w:val="000607BA"/>
    <w:rsid w:val="0006214A"/>
    <w:rsid w:val="00064707"/>
    <w:rsid w:val="00067F21"/>
    <w:rsid w:val="00080A11"/>
    <w:rsid w:val="00080AC4"/>
    <w:rsid w:val="00081E01"/>
    <w:rsid w:val="00086C29"/>
    <w:rsid w:val="000950A9"/>
    <w:rsid w:val="000A0A6D"/>
    <w:rsid w:val="000A0CA2"/>
    <w:rsid w:val="000B1B66"/>
    <w:rsid w:val="000B574F"/>
    <w:rsid w:val="000B6B8E"/>
    <w:rsid w:val="000D2BAE"/>
    <w:rsid w:val="000D4B1D"/>
    <w:rsid w:val="000D58E6"/>
    <w:rsid w:val="000D6C8C"/>
    <w:rsid w:val="000E1436"/>
    <w:rsid w:val="000E73E6"/>
    <w:rsid w:val="00111BC4"/>
    <w:rsid w:val="001135AD"/>
    <w:rsid w:val="00121CE9"/>
    <w:rsid w:val="00133EF2"/>
    <w:rsid w:val="00135630"/>
    <w:rsid w:val="00140685"/>
    <w:rsid w:val="00140781"/>
    <w:rsid w:val="00143694"/>
    <w:rsid w:val="001439D1"/>
    <w:rsid w:val="00146D58"/>
    <w:rsid w:val="00154BF6"/>
    <w:rsid w:val="00161C5A"/>
    <w:rsid w:val="00164AB7"/>
    <w:rsid w:val="00170A11"/>
    <w:rsid w:val="00171D0F"/>
    <w:rsid w:val="0017216E"/>
    <w:rsid w:val="0017491B"/>
    <w:rsid w:val="001856D1"/>
    <w:rsid w:val="0018571E"/>
    <w:rsid w:val="00190A0A"/>
    <w:rsid w:val="00190FAC"/>
    <w:rsid w:val="001963A0"/>
    <w:rsid w:val="001A53DB"/>
    <w:rsid w:val="001C09EB"/>
    <w:rsid w:val="001C323F"/>
    <w:rsid w:val="001C3EA0"/>
    <w:rsid w:val="001C6C70"/>
    <w:rsid w:val="001D1C3D"/>
    <w:rsid w:val="001D1FC3"/>
    <w:rsid w:val="001D51AB"/>
    <w:rsid w:val="001E0ECA"/>
    <w:rsid w:val="001E5221"/>
    <w:rsid w:val="00200ADB"/>
    <w:rsid w:val="00204FD5"/>
    <w:rsid w:val="002079C8"/>
    <w:rsid w:val="002114BD"/>
    <w:rsid w:val="002167A6"/>
    <w:rsid w:val="00220D0D"/>
    <w:rsid w:val="00221AC5"/>
    <w:rsid w:val="00221FC4"/>
    <w:rsid w:val="00224157"/>
    <w:rsid w:val="002312F5"/>
    <w:rsid w:val="002377A4"/>
    <w:rsid w:val="002414F9"/>
    <w:rsid w:val="00250645"/>
    <w:rsid w:val="0025170E"/>
    <w:rsid w:val="0025337F"/>
    <w:rsid w:val="00256B97"/>
    <w:rsid w:val="00256CE3"/>
    <w:rsid w:val="002603DE"/>
    <w:rsid w:val="00261E02"/>
    <w:rsid w:val="00262594"/>
    <w:rsid w:val="00263785"/>
    <w:rsid w:val="00264847"/>
    <w:rsid w:val="00265046"/>
    <w:rsid w:val="00280E30"/>
    <w:rsid w:val="00281BC5"/>
    <w:rsid w:val="00282BAA"/>
    <w:rsid w:val="00283E16"/>
    <w:rsid w:val="0029355D"/>
    <w:rsid w:val="00293CD7"/>
    <w:rsid w:val="002A2C66"/>
    <w:rsid w:val="002B27DF"/>
    <w:rsid w:val="002B3750"/>
    <w:rsid w:val="002B7687"/>
    <w:rsid w:val="002C2698"/>
    <w:rsid w:val="002C277D"/>
    <w:rsid w:val="002C7015"/>
    <w:rsid w:val="002C72F5"/>
    <w:rsid w:val="002D348D"/>
    <w:rsid w:val="002E4599"/>
    <w:rsid w:val="002E61A4"/>
    <w:rsid w:val="002F59B1"/>
    <w:rsid w:val="002F6C69"/>
    <w:rsid w:val="00304C43"/>
    <w:rsid w:val="00313C4C"/>
    <w:rsid w:val="003156DA"/>
    <w:rsid w:val="00323069"/>
    <w:rsid w:val="0032355D"/>
    <w:rsid w:val="00334F85"/>
    <w:rsid w:val="003374E7"/>
    <w:rsid w:val="003453C7"/>
    <w:rsid w:val="003521E3"/>
    <w:rsid w:val="00353F80"/>
    <w:rsid w:val="0036150C"/>
    <w:rsid w:val="003665AA"/>
    <w:rsid w:val="00374945"/>
    <w:rsid w:val="00375217"/>
    <w:rsid w:val="003803E0"/>
    <w:rsid w:val="0038193B"/>
    <w:rsid w:val="00383431"/>
    <w:rsid w:val="0038444E"/>
    <w:rsid w:val="00391B46"/>
    <w:rsid w:val="00392FDC"/>
    <w:rsid w:val="00397694"/>
    <w:rsid w:val="00397B11"/>
    <w:rsid w:val="003A283E"/>
    <w:rsid w:val="003A2F8B"/>
    <w:rsid w:val="003B1D4C"/>
    <w:rsid w:val="003B6B5F"/>
    <w:rsid w:val="003C22B4"/>
    <w:rsid w:val="003C5506"/>
    <w:rsid w:val="003D7556"/>
    <w:rsid w:val="003F5AC1"/>
    <w:rsid w:val="003F6B97"/>
    <w:rsid w:val="003F6F8E"/>
    <w:rsid w:val="00401E89"/>
    <w:rsid w:val="004028AE"/>
    <w:rsid w:val="00404428"/>
    <w:rsid w:val="0041124B"/>
    <w:rsid w:val="00413320"/>
    <w:rsid w:val="004164E1"/>
    <w:rsid w:val="004210E2"/>
    <w:rsid w:val="00424F46"/>
    <w:rsid w:val="00430E26"/>
    <w:rsid w:val="004434F0"/>
    <w:rsid w:val="00457BBD"/>
    <w:rsid w:val="00463541"/>
    <w:rsid w:val="00470D92"/>
    <w:rsid w:val="004736DA"/>
    <w:rsid w:val="00476CD0"/>
    <w:rsid w:val="00483C20"/>
    <w:rsid w:val="00492BD9"/>
    <w:rsid w:val="00494CFA"/>
    <w:rsid w:val="004A04E2"/>
    <w:rsid w:val="004A1C77"/>
    <w:rsid w:val="004A4CD7"/>
    <w:rsid w:val="004A4F11"/>
    <w:rsid w:val="004A7A15"/>
    <w:rsid w:val="004A7DE5"/>
    <w:rsid w:val="004B3937"/>
    <w:rsid w:val="004B46D4"/>
    <w:rsid w:val="004C18F6"/>
    <w:rsid w:val="004C316D"/>
    <w:rsid w:val="004D2FA3"/>
    <w:rsid w:val="004D3A54"/>
    <w:rsid w:val="004D53FD"/>
    <w:rsid w:val="004D591A"/>
    <w:rsid w:val="004E106D"/>
    <w:rsid w:val="004E6335"/>
    <w:rsid w:val="004E63B5"/>
    <w:rsid w:val="004F24E7"/>
    <w:rsid w:val="004F5080"/>
    <w:rsid w:val="004F7DC0"/>
    <w:rsid w:val="0050047D"/>
    <w:rsid w:val="0050486B"/>
    <w:rsid w:val="00507C9C"/>
    <w:rsid w:val="00514E03"/>
    <w:rsid w:val="00520F1E"/>
    <w:rsid w:val="005337B3"/>
    <w:rsid w:val="00540464"/>
    <w:rsid w:val="00543F89"/>
    <w:rsid w:val="00545BE7"/>
    <w:rsid w:val="00546A7F"/>
    <w:rsid w:val="00550642"/>
    <w:rsid w:val="0055451A"/>
    <w:rsid w:val="005667D3"/>
    <w:rsid w:val="00570AB5"/>
    <w:rsid w:val="00571789"/>
    <w:rsid w:val="00572E71"/>
    <w:rsid w:val="00573DA8"/>
    <w:rsid w:val="00586456"/>
    <w:rsid w:val="00591B53"/>
    <w:rsid w:val="0059355C"/>
    <w:rsid w:val="00593789"/>
    <w:rsid w:val="005A3B02"/>
    <w:rsid w:val="005B1D3B"/>
    <w:rsid w:val="005B44B5"/>
    <w:rsid w:val="005B5546"/>
    <w:rsid w:val="005B562E"/>
    <w:rsid w:val="005C1E67"/>
    <w:rsid w:val="005C4166"/>
    <w:rsid w:val="005C50D9"/>
    <w:rsid w:val="005C620F"/>
    <w:rsid w:val="005C64B7"/>
    <w:rsid w:val="005D4B8F"/>
    <w:rsid w:val="005D64A3"/>
    <w:rsid w:val="005E0BA9"/>
    <w:rsid w:val="005F0105"/>
    <w:rsid w:val="005F5754"/>
    <w:rsid w:val="005F7E8D"/>
    <w:rsid w:val="00603417"/>
    <w:rsid w:val="00603E9F"/>
    <w:rsid w:val="00605567"/>
    <w:rsid w:val="00610E9A"/>
    <w:rsid w:val="00610F86"/>
    <w:rsid w:val="00615EEC"/>
    <w:rsid w:val="006230F9"/>
    <w:rsid w:val="0062625B"/>
    <w:rsid w:val="00627290"/>
    <w:rsid w:val="006276B4"/>
    <w:rsid w:val="00636A41"/>
    <w:rsid w:val="00642232"/>
    <w:rsid w:val="006453A4"/>
    <w:rsid w:val="006459B4"/>
    <w:rsid w:val="00646D72"/>
    <w:rsid w:val="006526C0"/>
    <w:rsid w:val="00657043"/>
    <w:rsid w:val="006574B7"/>
    <w:rsid w:val="006629F8"/>
    <w:rsid w:val="00663CD3"/>
    <w:rsid w:val="00665B38"/>
    <w:rsid w:val="00671576"/>
    <w:rsid w:val="00671C71"/>
    <w:rsid w:val="00676CC0"/>
    <w:rsid w:val="00677B28"/>
    <w:rsid w:val="00681977"/>
    <w:rsid w:val="006873C4"/>
    <w:rsid w:val="00692A67"/>
    <w:rsid w:val="006A2491"/>
    <w:rsid w:val="006B43D3"/>
    <w:rsid w:val="006B593D"/>
    <w:rsid w:val="006C2499"/>
    <w:rsid w:val="006D0FE1"/>
    <w:rsid w:val="006D4693"/>
    <w:rsid w:val="006D5AFC"/>
    <w:rsid w:val="006E05B1"/>
    <w:rsid w:val="006E2B7D"/>
    <w:rsid w:val="006F07AF"/>
    <w:rsid w:val="006F4BD3"/>
    <w:rsid w:val="00703786"/>
    <w:rsid w:val="0070675C"/>
    <w:rsid w:val="00706AB7"/>
    <w:rsid w:val="007112E9"/>
    <w:rsid w:val="00715169"/>
    <w:rsid w:val="00721367"/>
    <w:rsid w:val="00730198"/>
    <w:rsid w:val="007504B8"/>
    <w:rsid w:val="007604E9"/>
    <w:rsid w:val="00761236"/>
    <w:rsid w:val="00762E35"/>
    <w:rsid w:val="007679D6"/>
    <w:rsid w:val="0077249F"/>
    <w:rsid w:val="00773F94"/>
    <w:rsid w:val="007821ED"/>
    <w:rsid w:val="0078252D"/>
    <w:rsid w:val="007847A4"/>
    <w:rsid w:val="00786414"/>
    <w:rsid w:val="00791200"/>
    <w:rsid w:val="007A01F3"/>
    <w:rsid w:val="007A33EB"/>
    <w:rsid w:val="007A4619"/>
    <w:rsid w:val="007A4ED5"/>
    <w:rsid w:val="007A5AFB"/>
    <w:rsid w:val="007B1110"/>
    <w:rsid w:val="007B3BCE"/>
    <w:rsid w:val="007C23D3"/>
    <w:rsid w:val="007C40C3"/>
    <w:rsid w:val="007C431A"/>
    <w:rsid w:val="007C71F1"/>
    <w:rsid w:val="007E6640"/>
    <w:rsid w:val="007F59FF"/>
    <w:rsid w:val="007F6687"/>
    <w:rsid w:val="00801936"/>
    <w:rsid w:val="008162D1"/>
    <w:rsid w:val="0082092F"/>
    <w:rsid w:val="00823AA3"/>
    <w:rsid w:val="00825A32"/>
    <w:rsid w:val="00834FE0"/>
    <w:rsid w:val="0084446C"/>
    <w:rsid w:val="008446AD"/>
    <w:rsid w:val="008476CA"/>
    <w:rsid w:val="008533C5"/>
    <w:rsid w:val="00874021"/>
    <w:rsid w:val="00881208"/>
    <w:rsid w:val="00881618"/>
    <w:rsid w:val="00887185"/>
    <w:rsid w:val="0089183E"/>
    <w:rsid w:val="008927C9"/>
    <w:rsid w:val="00892C27"/>
    <w:rsid w:val="00896AA4"/>
    <w:rsid w:val="008A5249"/>
    <w:rsid w:val="008A798E"/>
    <w:rsid w:val="008B4EBD"/>
    <w:rsid w:val="008B7D08"/>
    <w:rsid w:val="008C361D"/>
    <w:rsid w:val="008D0629"/>
    <w:rsid w:val="008D0783"/>
    <w:rsid w:val="008E22C3"/>
    <w:rsid w:val="008E4416"/>
    <w:rsid w:val="008E455C"/>
    <w:rsid w:val="008E56DB"/>
    <w:rsid w:val="008E7996"/>
    <w:rsid w:val="008F197A"/>
    <w:rsid w:val="008F1A62"/>
    <w:rsid w:val="008F4714"/>
    <w:rsid w:val="00901032"/>
    <w:rsid w:val="00905A43"/>
    <w:rsid w:val="00911912"/>
    <w:rsid w:val="00912B29"/>
    <w:rsid w:val="00913C77"/>
    <w:rsid w:val="00917A65"/>
    <w:rsid w:val="00917A70"/>
    <w:rsid w:val="009248AF"/>
    <w:rsid w:val="0092544C"/>
    <w:rsid w:val="00927E11"/>
    <w:rsid w:val="00934993"/>
    <w:rsid w:val="0094298C"/>
    <w:rsid w:val="0094398E"/>
    <w:rsid w:val="00950611"/>
    <w:rsid w:val="0095499E"/>
    <w:rsid w:val="009614C6"/>
    <w:rsid w:val="009628B7"/>
    <w:rsid w:val="00963D52"/>
    <w:rsid w:val="00964812"/>
    <w:rsid w:val="009747CD"/>
    <w:rsid w:val="00980F2D"/>
    <w:rsid w:val="009812D9"/>
    <w:rsid w:val="009816E3"/>
    <w:rsid w:val="00990C7C"/>
    <w:rsid w:val="00991C9C"/>
    <w:rsid w:val="00995952"/>
    <w:rsid w:val="00995D42"/>
    <w:rsid w:val="00995F47"/>
    <w:rsid w:val="009A2591"/>
    <w:rsid w:val="009A5D9A"/>
    <w:rsid w:val="009B277C"/>
    <w:rsid w:val="009B3860"/>
    <w:rsid w:val="009B5E67"/>
    <w:rsid w:val="009B730B"/>
    <w:rsid w:val="009C60A1"/>
    <w:rsid w:val="009D64F2"/>
    <w:rsid w:val="009E29AF"/>
    <w:rsid w:val="009E5BDB"/>
    <w:rsid w:val="009E74C2"/>
    <w:rsid w:val="009F196F"/>
    <w:rsid w:val="009F5D07"/>
    <w:rsid w:val="009F7902"/>
    <w:rsid w:val="00A01894"/>
    <w:rsid w:val="00A054AC"/>
    <w:rsid w:val="00A307FE"/>
    <w:rsid w:val="00A32DCA"/>
    <w:rsid w:val="00A35589"/>
    <w:rsid w:val="00A36A30"/>
    <w:rsid w:val="00A37FBF"/>
    <w:rsid w:val="00A439B2"/>
    <w:rsid w:val="00A439D3"/>
    <w:rsid w:val="00A44F02"/>
    <w:rsid w:val="00A461E0"/>
    <w:rsid w:val="00A51B53"/>
    <w:rsid w:val="00A66169"/>
    <w:rsid w:val="00A7269E"/>
    <w:rsid w:val="00A752E9"/>
    <w:rsid w:val="00A81A7F"/>
    <w:rsid w:val="00A9072A"/>
    <w:rsid w:val="00A9077F"/>
    <w:rsid w:val="00A90A35"/>
    <w:rsid w:val="00A96CE1"/>
    <w:rsid w:val="00AA0D7F"/>
    <w:rsid w:val="00AA277A"/>
    <w:rsid w:val="00AB0716"/>
    <w:rsid w:val="00AB4D9B"/>
    <w:rsid w:val="00AC109E"/>
    <w:rsid w:val="00AC1AC5"/>
    <w:rsid w:val="00AC1F3D"/>
    <w:rsid w:val="00AC2C50"/>
    <w:rsid w:val="00AC3322"/>
    <w:rsid w:val="00AC723A"/>
    <w:rsid w:val="00AC7EB9"/>
    <w:rsid w:val="00AD0609"/>
    <w:rsid w:val="00AD6985"/>
    <w:rsid w:val="00AD7972"/>
    <w:rsid w:val="00AD7E57"/>
    <w:rsid w:val="00AE0029"/>
    <w:rsid w:val="00AE771F"/>
    <w:rsid w:val="00AF30DA"/>
    <w:rsid w:val="00AF421C"/>
    <w:rsid w:val="00AF4A67"/>
    <w:rsid w:val="00B03693"/>
    <w:rsid w:val="00B0770B"/>
    <w:rsid w:val="00B131A2"/>
    <w:rsid w:val="00B16A9A"/>
    <w:rsid w:val="00B2145E"/>
    <w:rsid w:val="00B22259"/>
    <w:rsid w:val="00B22F8E"/>
    <w:rsid w:val="00B3025A"/>
    <w:rsid w:val="00B40725"/>
    <w:rsid w:val="00B435DC"/>
    <w:rsid w:val="00B5106A"/>
    <w:rsid w:val="00B51C3A"/>
    <w:rsid w:val="00B56CD5"/>
    <w:rsid w:val="00B5761E"/>
    <w:rsid w:val="00B61E13"/>
    <w:rsid w:val="00B75391"/>
    <w:rsid w:val="00B770A5"/>
    <w:rsid w:val="00B8053A"/>
    <w:rsid w:val="00B81DA3"/>
    <w:rsid w:val="00B81DFB"/>
    <w:rsid w:val="00B82D06"/>
    <w:rsid w:val="00B937EF"/>
    <w:rsid w:val="00BA0E6D"/>
    <w:rsid w:val="00BA39FC"/>
    <w:rsid w:val="00BA3CE0"/>
    <w:rsid w:val="00BA3D76"/>
    <w:rsid w:val="00BA43C5"/>
    <w:rsid w:val="00BA530A"/>
    <w:rsid w:val="00BA5B39"/>
    <w:rsid w:val="00BB1B28"/>
    <w:rsid w:val="00BC4055"/>
    <w:rsid w:val="00BC5E32"/>
    <w:rsid w:val="00BD0526"/>
    <w:rsid w:val="00BD23A8"/>
    <w:rsid w:val="00BD42A9"/>
    <w:rsid w:val="00BE6293"/>
    <w:rsid w:val="00C00767"/>
    <w:rsid w:val="00C02309"/>
    <w:rsid w:val="00C0538D"/>
    <w:rsid w:val="00C06D03"/>
    <w:rsid w:val="00C07229"/>
    <w:rsid w:val="00C103F9"/>
    <w:rsid w:val="00C12210"/>
    <w:rsid w:val="00C14AAB"/>
    <w:rsid w:val="00C212B0"/>
    <w:rsid w:val="00C31F67"/>
    <w:rsid w:val="00C3483C"/>
    <w:rsid w:val="00C35027"/>
    <w:rsid w:val="00C3570B"/>
    <w:rsid w:val="00C4572F"/>
    <w:rsid w:val="00C50564"/>
    <w:rsid w:val="00C52EF3"/>
    <w:rsid w:val="00C53DC9"/>
    <w:rsid w:val="00C63503"/>
    <w:rsid w:val="00C64C0E"/>
    <w:rsid w:val="00C65985"/>
    <w:rsid w:val="00C67B27"/>
    <w:rsid w:val="00C71C3E"/>
    <w:rsid w:val="00C77016"/>
    <w:rsid w:val="00C82EE0"/>
    <w:rsid w:val="00C87B26"/>
    <w:rsid w:val="00C94BDA"/>
    <w:rsid w:val="00C95359"/>
    <w:rsid w:val="00CA00DF"/>
    <w:rsid w:val="00CA39F9"/>
    <w:rsid w:val="00CA6FF5"/>
    <w:rsid w:val="00CB01A3"/>
    <w:rsid w:val="00CB32C9"/>
    <w:rsid w:val="00CB6228"/>
    <w:rsid w:val="00CB78B2"/>
    <w:rsid w:val="00CD3019"/>
    <w:rsid w:val="00CD525C"/>
    <w:rsid w:val="00CD670D"/>
    <w:rsid w:val="00CE2BF7"/>
    <w:rsid w:val="00CF2331"/>
    <w:rsid w:val="00D009FB"/>
    <w:rsid w:val="00D02C77"/>
    <w:rsid w:val="00D06ABC"/>
    <w:rsid w:val="00D1228A"/>
    <w:rsid w:val="00D12B0C"/>
    <w:rsid w:val="00D23698"/>
    <w:rsid w:val="00D23B35"/>
    <w:rsid w:val="00D24C22"/>
    <w:rsid w:val="00D362CF"/>
    <w:rsid w:val="00D366BE"/>
    <w:rsid w:val="00D41F61"/>
    <w:rsid w:val="00D51B2B"/>
    <w:rsid w:val="00D52FDA"/>
    <w:rsid w:val="00D65830"/>
    <w:rsid w:val="00D71DDF"/>
    <w:rsid w:val="00D73C21"/>
    <w:rsid w:val="00D75552"/>
    <w:rsid w:val="00D76214"/>
    <w:rsid w:val="00D81FA8"/>
    <w:rsid w:val="00D91736"/>
    <w:rsid w:val="00D947D7"/>
    <w:rsid w:val="00DA0598"/>
    <w:rsid w:val="00DA6994"/>
    <w:rsid w:val="00DA72A3"/>
    <w:rsid w:val="00DB128B"/>
    <w:rsid w:val="00DB43C3"/>
    <w:rsid w:val="00DB534E"/>
    <w:rsid w:val="00DC65A6"/>
    <w:rsid w:val="00DC6B10"/>
    <w:rsid w:val="00DD0378"/>
    <w:rsid w:val="00DD03BE"/>
    <w:rsid w:val="00DD49D4"/>
    <w:rsid w:val="00DD4FAC"/>
    <w:rsid w:val="00DE18A3"/>
    <w:rsid w:val="00DF372F"/>
    <w:rsid w:val="00DF551E"/>
    <w:rsid w:val="00DF5BD7"/>
    <w:rsid w:val="00DF5DB8"/>
    <w:rsid w:val="00DF670B"/>
    <w:rsid w:val="00E039E4"/>
    <w:rsid w:val="00E1439E"/>
    <w:rsid w:val="00E17622"/>
    <w:rsid w:val="00E17FA9"/>
    <w:rsid w:val="00E23D55"/>
    <w:rsid w:val="00E23D80"/>
    <w:rsid w:val="00E265AF"/>
    <w:rsid w:val="00E27657"/>
    <w:rsid w:val="00E31447"/>
    <w:rsid w:val="00E34ABD"/>
    <w:rsid w:val="00E35244"/>
    <w:rsid w:val="00E36CDD"/>
    <w:rsid w:val="00E40097"/>
    <w:rsid w:val="00E407BE"/>
    <w:rsid w:val="00E41523"/>
    <w:rsid w:val="00E467A2"/>
    <w:rsid w:val="00E55809"/>
    <w:rsid w:val="00E56A1C"/>
    <w:rsid w:val="00E60DA8"/>
    <w:rsid w:val="00E64614"/>
    <w:rsid w:val="00E65252"/>
    <w:rsid w:val="00E67391"/>
    <w:rsid w:val="00E7128B"/>
    <w:rsid w:val="00E739D1"/>
    <w:rsid w:val="00E80B08"/>
    <w:rsid w:val="00E8303A"/>
    <w:rsid w:val="00E84F1B"/>
    <w:rsid w:val="00E918D0"/>
    <w:rsid w:val="00E934EC"/>
    <w:rsid w:val="00EA748C"/>
    <w:rsid w:val="00EB1248"/>
    <w:rsid w:val="00EB17D6"/>
    <w:rsid w:val="00EB44B8"/>
    <w:rsid w:val="00EB51FD"/>
    <w:rsid w:val="00EB55B0"/>
    <w:rsid w:val="00EB78B3"/>
    <w:rsid w:val="00EC0C58"/>
    <w:rsid w:val="00EC3A9E"/>
    <w:rsid w:val="00EC6F86"/>
    <w:rsid w:val="00ED12DE"/>
    <w:rsid w:val="00ED3655"/>
    <w:rsid w:val="00ED3DE2"/>
    <w:rsid w:val="00ED55C0"/>
    <w:rsid w:val="00ED732D"/>
    <w:rsid w:val="00EE1030"/>
    <w:rsid w:val="00EE469C"/>
    <w:rsid w:val="00EE7B64"/>
    <w:rsid w:val="00EF0CC4"/>
    <w:rsid w:val="00EF363A"/>
    <w:rsid w:val="00EF7270"/>
    <w:rsid w:val="00F0099F"/>
    <w:rsid w:val="00F00B81"/>
    <w:rsid w:val="00F0206A"/>
    <w:rsid w:val="00F06A04"/>
    <w:rsid w:val="00F1194C"/>
    <w:rsid w:val="00F157D7"/>
    <w:rsid w:val="00F16DC9"/>
    <w:rsid w:val="00F22776"/>
    <w:rsid w:val="00F22D63"/>
    <w:rsid w:val="00F24D27"/>
    <w:rsid w:val="00F25179"/>
    <w:rsid w:val="00F26003"/>
    <w:rsid w:val="00F31512"/>
    <w:rsid w:val="00F31699"/>
    <w:rsid w:val="00F33612"/>
    <w:rsid w:val="00F342B9"/>
    <w:rsid w:val="00F4012A"/>
    <w:rsid w:val="00F42E1B"/>
    <w:rsid w:val="00F430E6"/>
    <w:rsid w:val="00F45604"/>
    <w:rsid w:val="00F4721D"/>
    <w:rsid w:val="00F52BD1"/>
    <w:rsid w:val="00F55452"/>
    <w:rsid w:val="00F6436B"/>
    <w:rsid w:val="00F655FB"/>
    <w:rsid w:val="00F6667E"/>
    <w:rsid w:val="00F676CD"/>
    <w:rsid w:val="00F70266"/>
    <w:rsid w:val="00F74F71"/>
    <w:rsid w:val="00F75B5A"/>
    <w:rsid w:val="00F87243"/>
    <w:rsid w:val="00F87D42"/>
    <w:rsid w:val="00F90E9C"/>
    <w:rsid w:val="00F9239F"/>
    <w:rsid w:val="00F93CAE"/>
    <w:rsid w:val="00F96666"/>
    <w:rsid w:val="00FA15F2"/>
    <w:rsid w:val="00FA2C2E"/>
    <w:rsid w:val="00FA56CF"/>
    <w:rsid w:val="00FA6CFD"/>
    <w:rsid w:val="00FA70DD"/>
    <w:rsid w:val="00FB326C"/>
    <w:rsid w:val="00FB5BBE"/>
    <w:rsid w:val="00FC038F"/>
    <w:rsid w:val="00FC0E5D"/>
    <w:rsid w:val="00FE004D"/>
    <w:rsid w:val="00FE4947"/>
    <w:rsid w:val="00FF1037"/>
    <w:rsid w:val="00FF4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EF1C2F"/>
  <w15:docId w15:val="{1274FEE5-7F2F-4D7A-8F89-74B98A98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qFormat/>
    <w:rsid w:val="00DC65A6"/>
    <w:pPr>
      <w:keepNext/>
      <w:widowControl/>
      <w:autoSpaceDE/>
      <w:autoSpaceDN/>
      <w:adjustRightInd/>
      <w:jc w:val="right"/>
      <w:outlineLvl w:val="0"/>
    </w:pPr>
    <w:rPr>
      <w:rFonts w:ascii="Courier" w:hAnsi="Courier"/>
      <w:b/>
      <w:sz w:val="24"/>
    </w:rPr>
  </w:style>
  <w:style w:type="paragraph" w:styleId="Heading2">
    <w:name w:val="heading 2"/>
    <w:basedOn w:val="Normal"/>
    <w:next w:val="Normal"/>
    <w:link w:val="Heading2Char"/>
    <w:qFormat/>
    <w:rsid w:val="00DC65A6"/>
    <w:pPr>
      <w:keepNext/>
      <w:widowControl/>
      <w:tabs>
        <w:tab w:val="left" w:pos="3960"/>
        <w:tab w:val="left" w:pos="4590"/>
        <w:tab w:val="left" w:pos="5760"/>
      </w:tabs>
      <w:autoSpaceDE/>
      <w:autoSpaceDN/>
      <w:adjustRightInd/>
      <w:ind w:left="1080" w:hanging="1080"/>
      <w:jc w:val="center"/>
      <w:outlineLvl w:val="1"/>
    </w:pPr>
    <w:rPr>
      <w:sz w:val="24"/>
    </w:rPr>
  </w:style>
  <w:style w:type="paragraph" w:styleId="Heading3">
    <w:name w:val="heading 3"/>
    <w:basedOn w:val="Normal"/>
    <w:next w:val="Normal"/>
    <w:link w:val="Heading3Char"/>
    <w:qFormat/>
    <w:rsid w:val="00DC65A6"/>
    <w:pPr>
      <w:keepNext/>
      <w:widowControl/>
      <w:tabs>
        <w:tab w:val="left" w:pos="3960"/>
        <w:tab w:val="left" w:pos="4590"/>
        <w:tab w:val="left" w:pos="5760"/>
      </w:tabs>
      <w:autoSpaceDE/>
      <w:autoSpaceDN/>
      <w:adjustRightInd/>
      <w:ind w:left="1080" w:hanging="1080"/>
      <w:jc w:val="center"/>
      <w:outlineLvl w:val="2"/>
    </w:pPr>
    <w:rPr>
      <w:sz w:val="24"/>
      <w:u w:val="single"/>
    </w:rPr>
  </w:style>
  <w:style w:type="paragraph" w:styleId="Heading4">
    <w:name w:val="heading 4"/>
    <w:basedOn w:val="Normal"/>
    <w:next w:val="Normal"/>
    <w:link w:val="Heading4Char"/>
    <w:qFormat/>
    <w:rsid w:val="00DC65A6"/>
    <w:pPr>
      <w:keepNext/>
      <w:widowControl/>
      <w:autoSpaceDE/>
      <w:autoSpaceDN/>
      <w:adjustRightInd/>
      <w:jc w:val="center"/>
      <w:outlineLvl w:val="3"/>
    </w:pPr>
    <w:rPr>
      <w:sz w:val="24"/>
      <w:u w:val="single"/>
    </w:rPr>
  </w:style>
  <w:style w:type="paragraph" w:styleId="Heading5">
    <w:name w:val="heading 5"/>
    <w:basedOn w:val="Normal"/>
    <w:next w:val="Normal"/>
    <w:link w:val="Heading5Char"/>
    <w:qFormat/>
    <w:rsid w:val="00DC65A6"/>
    <w:pPr>
      <w:keepNext/>
      <w:widowControl/>
      <w:autoSpaceDE/>
      <w:autoSpaceDN/>
      <w:adjustRightInd/>
      <w:outlineLvl w:val="4"/>
    </w:pPr>
    <w:rPr>
      <w:b/>
      <w:sz w:val="24"/>
    </w:rPr>
  </w:style>
  <w:style w:type="paragraph" w:styleId="Heading6">
    <w:name w:val="heading 6"/>
    <w:basedOn w:val="Normal"/>
    <w:next w:val="Normal"/>
    <w:link w:val="Heading6Char"/>
    <w:qFormat/>
    <w:rsid w:val="00DC65A6"/>
    <w:pPr>
      <w:keepNext/>
      <w:widowControl/>
      <w:autoSpaceDE/>
      <w:autoSpaceDN/>
      <w:adjustRightInd/>
      <w:ind w:left="720" w:hanging="720"/>
      <w:outlineLvl w:val="5"/>
    </w:pPr>
    <w:rPr>
      <w:sz w:val="24"/>
    </w:rPr>
  </w:style>
  <w:style w:type="paragraph" w:styleId="Heading7">
    <w:name w:val="heading 7"/>
    <w:basedOn w:val="Normal"/>
    <w:next w:val="Normal"/>
    <w:link w:val="Heading7Char"/>
    <w:qFormat/>
    <w:rsid w:val="00DC65A6"/>
    <w:pPr>
      <w:keepNext/>
      <w:widowControl/>
      <w:autoSpaceDE/>
      <w:autoSpaceDN/>
      <w:adjustRightInd/>
      <w:ind w:left="1080" w:right="-180" w:hanging="1080"/>
      <w:jc w:val="center"/>
      <w:outlineLvl w:val="6"/>
    </w:pPr>
    <w:rPr>
      <w:sz w:val="24"/>
      <w:u w:val="single"/>
    </w:rPr>
  </w:style>
  <w:style w:type="paragraph" w:styleId="Heading8">
    <w:name w:val="heading 8"/>
    <w:basedOn w:val="Normal"/>
    <w:next w:val="Normal"/>
    <w:link w:val="Heading8Char"/>
    <w:qFormat/>
    <w:rsid w:val="00DC65A6"/>
    <w:pPr>
      <w:keepNext/>
      <w:widowControl/>
      <w:autoSpaceDE/>
      <w:autoSpaceDN/>
      <w:adjustRightInd/>
      <w:outlineLvl w:val="7"/>
    </w:pPr>
    <w:rPr>
      <w:b/>
      <w:i/>
      <w:sz w:val="24"/>
    </w:rPr>
  </w:style>
  <w:style w:type="paragraph" w:styleId="Heading9">
    <w:name w:val="heading 9"/>
    <w:basedOn w:val="Normal"/>
    <w:next w:val="Normal"/>
    <w:link w:val="Heading9Char"/>
    <w:qFormat/>
    <w:rsid w:val="00DC65A6"/>
    <w:pPr>
      <w:keepNext/>
      <w:widowControl/>
      <w:autoSpaceDE/>
      <w:autoSpaceDN/>
      <w:adjustRightInd/>
      <w:spacing w:before="240"/>
      <w:ind w:left="1440" w:hanging="720"/>
      <w:outlineLvl w:val="8"/>
    </w:pPr>
    <w:rPr>
      <w:rFonts w:ascii="New York" w:hAnsi="New York"/>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style>
  <w:style w:type="paragraph" w:styleId="Header">
    <w:name w:val="header"/>
    <w:basedOn w:val="Normal"/>
    <w:rsid w:val="00E80B08"/>
    <w:pPr>
      <w:tabs>
        <w:tab w:val="center" w:pos="4320"/>
        <w:tab w:val="right" w:pos="8640"/>
      </w:tabs>
    </w:pPr>
  </w:style>
  <w:style w:type="paragraph" w:styleId="Footer">
    <w:name w:val="footer"/>
    <w:basedOn w:val="Normal"/>
    <w:link w:val="FooterChar"/>
    <w:uiPriority w:val="99"/>
    <w:rsid w:val="00E80B08"/>
    <w:pPr>
      <w:tabs>
        <w:tab w:val="center" w:pos="4320"/>
        <w:tab w:val="right" w:pos="8640"/>
      </w:tabs>
    </w:pPr>
  </w:style>
  <w:style w:type="paragraph" w:styleId="BalloonText">
    <w:name w:val="Balloon Text"/>
    <w:basedOn w:val="Normal"/>
    <w:semiHidden/>
    <w:rsid w:val="00681977"/>
    <w:rPr>
      <w:rFonts w:ascii="Tahoma" w:hAnsi="Tahoma" w:cs="Tahoma"/>
      <w:sz w:val="16"/>
      <w:szCs w:val="16"/>
    </w:rPr>
  </w:style>
  <w:style w:type="paragraph" w:styleId="BodyText">
    <w:name w:val="Body Text"/>
    <w:basedOn w:val="Normal"/>
    <w:link w:val="BodyTextChar"/>
    <w:uiPriority w:val="99"/>
    <w:unhideWhenUsed/>
    <w:rsid w:val="00F342B9"/>
    <w:pPr>
      <w:widowControl/>
      <w:autoSpaceDE/>
      <w:autoSpaceDN/>
      <w:adjustRightInd/>
      <w:spacing w:line="480" w:lineRule="auto"/>
      <w:ind w:firstLine="720"/>
      <w:jc w:val="both"/>
    </w:pPr>
    <w:rPr>
      <w:sz w:val="24"/>
    </w:rPr>
  </w:style>
  <w:style w:type="character" w:customStyle="1" w:styleId="BodyTextChar">
    <w:name w:val="Body Text Char"/>
    <w:link w:val="BodyText"/>
    <w:uiPriority w:val="99"/>
    <w:rsid w:val="00F342B9"/>
    <w:rPr>
      <w:sz w:val="24"/>
    </w:rPr>
  </w:style>
  <w:style w:type="character" w:styleId="Hyperlink">
    <w:name w:val="Hyperlink"/>
    <w:uiPriority w:val="99"/>
    <w:unhideWhenUsed/>
    <w:rsid w:val="009F5D07"/>
    <w:rPr>
      <w:color w:val="0000FF"/>
      <w:u w:val="single"/>
    </w:rPr>
  </w:style>
  <w:style w:type="character" w:customStyle="1" w:styleId="FooterChar">
    <w:name w:val="Footer Char"/>
    <w:link w:val="Footer"/>
    <w:uiPriority w:val="99"/>
    <w:rsid w:val="009F5D07"/>
  </w:style>
  <w:style w:type="paragraph" w:styleId="ListParagraph">
    <w:name w:val="List Paragraph"/>
    <w:basedOn w:val="Normal"/>
    <w:uiPriority w:val="34"/>
    <w:qFormat/>
    <w:rsid w:val="009F5D07"/>
    <w:pPr>
      <w:widowControl/>
      <w:autoSpaceDE/>
      <w:autoSpaceDN/>
      <w:adjustRightInd/>
      <w:ind w:left="720"/>
      <w:contextualSpacing/>
    </w:pPr>
    <w:rPr>
      <w:rFonts w:ascii="Cambria" w:eastAsia="MS Mincho" w:hAnsi="Cambria"/>
      <w:sz w:val="24"/>
      <w:szCs w:val="24"/>
    </w:rPr>
  </w:style>
  <w:style w:type="character" w:styleId="CommentReference">
    <w:name w:val="annotation reference"/>
    <w:uiPriority w:val="99"/>
    <w:semiHidden/>
    <w:unhideWhenUsed/>
    <w:rsid w:val="007B3BCE"/>
    <w:rPr>
      <w:sz w:val="16"/>
      <w:szCs w:val="16"/>
    </w:rPr>
  </w:style>
  <w:style w:type="paragraph" w:styleId="CommentText">
    <w:name w:val="annotation text"/>
    <w:basedOn w:val="Normal"/>
    <w:link w:val="CommentTextChar"/>
    <w:uiPriority w:val="99"/>
    <w:unhideWhenUsed/>
    <w:rsid w:val="007B3BCE"/>
  </w:style>
  <w:style w:type="character" w:customStyle="1" w:styleId="CommentTextChar">
    <w:name w:val="Comment Text Char"/>
    <w:basedOn w:val="DefaultParagraphFont"/>
    <w:link w:val="CommentText"/>
    <w:uiPriority w:val="99"/>
    <w:rsid w:val="007B3BCE"/>
  </w:style>
  <w:style w:type="paragraph" w:styleId="CommentSubject">
    <w:name w:val="annotation subject"/>
    <w:basedOn w:val="CommentText"/>
    <w:next w:val="CommentText"/>
    <w:link w:val="CommentSubjectChar"/>
    <w:uiPriority w:val="99"/>
    <w:semiHidden/>
    <w:unhideWhenUsed/>
    <w:rsid w:val="007B3BCE"/>
    <w:rPr>
      <w:b/>
      <w:bCs/>
    </w:rPr>
  </w:style>
  <w:style w:type="character" w:customStyle="1" w:styleId="CommentSubjectChar">
    <w:name w:val="Comment Subject Char"/>
    <w:link w:val="CommentSubject"/>
    <w:uiPriority w:val="99"/>
    <w:semiHidden/>
    <w:rsid w:val="007B3BCE"/>
    <w:rPr>
      <w:b/>
      <w:bCs/>
    </w:rPr>
  </w:style>
  <w:style w:type="paragraph" w:customStyle="1" w:styleId="Legal2L1">
    <w:name w:val="Legal2_L1"/>
    <w:basedOn w:val="Normal"/>
    <w:uiPriority w:val="99"/>
    <w:rsid w:val="006D4693"/>
    <w:pPr>
      <w:numPr>
        <w:numId w:val="4"/>
      </w:numPr>
    </w:pPr>
    <w:rPr>
      <w:sz w:val="22"/>
      <w:szCs w:val="24"/>
    </w:rPr>
  </w:style>
  <w:style w:type="paragraph" w:customStyle="1" w:styleId="Legal2L2">
    <w:name w:val="Legal2_L2"/>
    <w:basedOn w:val="Normal"/>
    <w:uiPriority w:val="99"/>
    <w:rsid w:val="006D4693"/>
    <w:pPr>
      <w:numPr>
        <w:ilvl w:val="1"/>
        <w:numId w:val="4"/>
      </w:numPr>
    </w:pPr>
    <w:rPr>
      <w:sz w:val="22"/>
      <w:szCs w:val="24"/>
    </w:rPr>
  </w:style>
  <w:style w:type="paragraph" w:customStyle="1" w:styleId="Legal2L3">
    <w:name w:val="Legal2_L3"/>
    <w:basedOn w:val="Normal"/>
    <w:uiPriority w:val="99"/>
    <w:rsid w:val="006D4693"/>
    <w:pPr>
      <w:numPr>
        <w:ilvl w:val="2"/>
        <w:numId w:val="4"/>
      </w:numPr>
    </w:pPr>
    <w:rPr>
      <w:sz w:val="22"/>
      <w:szCs w:val="24"/>
    </w:rPr>
  </w:style>
  <w:style w:type="paragraph" w:customStyle="1" w:styleId="Legal2L4">
    <w:name w:val="Legal2_L4"/>
    <w:basedOn w:val="Normal"/>
    <w:uiPriority w:val="99"/>
    <w:rsid w:val="006D4693"/>
    <w:pPr>
      <w:numPr>
        <w:ilvl w:val="3"/>
        <w:numId w:val="4"/>
      </w:numPr>
    </w:pPr>
    <w:rPr>
      <w:sz w:val="22"/>
      <w:szCs w:val="24"/>
    </w:rPr>
  </w:style>
  <w:style w:type="paragraph" w:customStyle="1" w:styleId="Legal2L5">
    <w:name w:val="Legal2_L5"/>
    <w:basedOn w:val="Normal"/>
    <w:uiPriority w:val="99"/>
    <w:rsid w:val="006D4693"/>
    <w:pPr>
      <w:numPr>
        <w:ilvl w:val="4"/>
        <w:numId w:val="4"/>
      </w:numPr>
    </w:pPr>
    <w:rPr>
      <w:sz w:val="22"/>
      <w:szCs w:val="24"/>
    </w:rPr>
  </w:style>
  <w:style w:type="paragraph" w:customStyle="1" w:styleId="Legal2L6">
    <w:name w:val="Legal2_L6"/>
    <w:basedOn w:val="Normal"/>
    <w:uiPriority w:val="99"/>
    <w:rsid w:val="006D4693"/>
    <w:pPr>
      <w:numPr>
        <w:ilvl w:val="5"/>
        <w:numId w:val="4"/>
      </w:numPr>
    </w:pPr>
    <w:rPr>
      <w:sz w:val="22"/>
      <w:szCs w:val="24"/>
    </w:rPr>
  </w:style>
  <w:style w:type="paragraph" w:customStyle="1" w:styleId="Legal2L7">
    <w:name w:val="Legal2_L7"/>
    <w:basedOn w:val="Normal"/>
    <w:uiPriority w:val="99"/>
    <w:rsid w:val="006D4693"/>
    <w:pPr>
      <w:numPr>
        <w:ilvl w:val="6"/>
        <w:numId w:val="4"/>
      </w:numPr>
    </w:pPr>
    <w:rPr>
      <w:sz w:val="22"/>
      <w:szCs w:val="24"/>
    </w:rPr>
  </w:style>
  <w:style w:type="paragraph" w:customStyle="1" w:styleId="Legal2L8">
    <w:name w:val="Legal2_L8"/>
    <w:basedOn w:val="Normal"/>
    <w:uiPriority w:val="99"/>
    <w:rsid w:val="006D4693"/>
    <w:pPr>
      <w:numPr>
        <w:ilvl w:val="7"/>
        <w:numId w:val="4"/>
      </w:numPr>
    </w:pPr>
    <w:rPr>
      <w:sz w:val="22"/>
      <w:szCs w:val="24"/>
    </w:rPr>
  </w:style>
  <w:style w:type="paragraph" w:customStyle="1" w:styleId="Legal2L9">
    <w:name w:val="Legal2_L9"/>
    <w:basedOn w:val="Normal"/>
    <w:uiPriority w:val="99"/>
    <w:rsid w:val="006D4693"/>
    <w:pPr>
      <w:numPr>
        <w:ilvl w:val="8"/>
        <w:numId w:val="4"/>
      </w:numPr>
    </w:pPr>
    <w:rPr>
      <w:sz w:val="22"/>
      <w:szCs w:val="24"/>
    </w:rPr>
  </w:style>
  <w:style w:type="paragraph" w:styleId="Revision">
    <w:name w:val="Revision"/>
    <w:hidden/>
    <w:uiPriority w:val="99"/>
    <w:rsid w:val="00B61E13"/>
  </w:style>
  <w:style w:type="character" w:customStyle="1" w:styleId="Heading1Char">
    <w:name w:val="Heading 1 Char"/>
    <w:link w:val="Heading1"/>
    <w:rsid w:val="00DC65A6"/>
    <w:rPr>
      <w:rFonts w:ascii="Courier" w:hAnsi="Courier"/>
      <w:b/>
      <w:sz w:val="24"/>
    </w:rPr>
  </w:style>
  <w:style w:type="character" w:customStyle="1" w:styleId="Heading2Char">
    <w:name w:val="Heading 2 Char"/>
    <w:link w:val="Heading2"/>
    <w:rsid w:val="00DC65A6"/>
    <w:rPr>
      <w:sz w:val="24"/>
    </w:rPr>
  </w:style>
  <w:style w:type="character" w:customStyle="1" w:styleId="Heading3Char">
    <w:name w:val="Heading 3 Char"/>
    <w:link w:val="Heading3"/>
    <w:rsid w:val="00DC65A6"/>
    <w:rPr>
      <w:sz w:val="24"/>
      <w:u w:val="single"/>
    </w:rPr>
  </w:style>
  <w:style w:type="character" w:customStyle="1" w:styleId="Heading4Char">
    <w:name w:val="Heading 4 Char"/>
    <w:link w:val="Heading4"/>
    <w:rsid w:val="00DC65A6"/>
    <w:rPr>
      <w:sz w:val="24"/>
      <w:u w:val="single"/>
    </w:rPr>
  </w:style>
  <w:style w:type="character" w:customStyle="1" w:styleId="Heading5Char">
    <w:name w:val="Heading 5 Char"/>
    <w:link w:val="Heading5"/>
    <w:rsid w:val="00DC65A6"/>
    <w:rPr>
      <w:b/>
      <w:sz w:val="24"/>
    </w:rPr>
  </w:style>
  <w:style w:type="character" w:customStyle="1" w:styleId="Heading6Char">
    <w:name w:val="Heading 6 Char"/>
    <w:link w:val="Heading6"/>
    <w:rsid w:val="00DC65A6"/>
    <w:rPr>
      <w:sz w:val="24"/>
    </w:rPr>
  </w:style>
  <w:style w:type="character" w:customStyle="1" w:styleId="Heading7Char">
    <w:name w:val="Heading 7 Char"/>
    <w:link w:val="Heading7"/>
    <w:rsid w:val="00DC65A6"/>
    <w:rPr>
      <w:sz w:val="24"/>
      <w:u w:val="single"/>
    </w:rPr>
  </w:style>
  <w:style w:type="character" w:customStyle="1" w:styleId="Heading8Char">
    <w:name w:val="Heading 8 Char"/>
    <w:link w:val="Heading8"/>
    <w:rsid w:val="00DC65A6"/>
    <w:rPr>
      <w:b/>
      <w:i/>
      <w:sz w:val="24"/>
    </w:rPr>
  </w:style>
  <w:style w:type="character" w:customStyle="1" w:styleId="Heading9Char">
    <w:name w:val="Heading 9 Char"/>
    <w:link w:val="Heading9"/>
    <w:rsid w:val="00DC65A6"/>
    <w:rPr>
      <w:rFonts w:ascii="New York" w:hAnsi="New York"/>
      <w:b/>
      <w:sz w:val="24"/>
      <w:u w:val="single"/>
    </w:rPr>
  </w:style>
  <w:style w:type="character" w:styleId="PageNumber">
    <w:name w:val="page number"/>
    <w:rsid w:val="00DC65A6"/>
  </w:style>
  <w:style w:type="paragraph" w:styleId="BodyTextIndent">
    <w:name w:val="Body Text Indent"/>
    <w:basedOn w:val="Normal"/>
    <w:link w:val="BodyTextIndentChar"/>
    <w:rsid w:val="00DC65A6"/>
    <w:pPr>
      <w:widowControl/>
      <w:tabs>
        <w:tab w:val="left" w:pos="3960"/>
        <w:tab w:val="left" w:pos="4590"/>
        <w:tab w:val="left" w:pos="5760"/>
      </w:tabs>
      <w:autoSpaceDE/>
      <w:autoSpaceDN/>
      <w:adjustRightInd/>
      <w:ind w:left="720" w:hanging="720"/>
    </w:pPr>
    <w:rPr>
      <w:rFonts w:ascii="Courier" w:hAnsi="Courier"/>
      <w:sz w:val="24"/>
      <w:u w:val="single"/>
    </w:rPr>
  </w:style>
  <w:style w:type="character" w:customStyle="1" w:styleId="BodyTextIndentChar">
    <w:name w:val="Body Text Indent Char"/>
    <w:link w:val="BodyTextIndent"/>
    <w:rsid w:val="00DC65A6"/>
    <w:rPr>
      <w:rFonts w:ascii="Courier" w:hAnsi="Courier"/>
      <w:sz w:val="24"/>
      <w:u w:val="single"/>
    </w:rPr>
  </w:style>
  <w:style w:type="paragraph" w:styleId="BodyTextIndent2">
    <w:name w:val="Body Text Indent 2"/>
    <w:basedOn w:val="Normal"/>
    <w:link w:val="BodyTextIndent2Char"/>
    <w:rsid w:val="00DC65A6"/>
    <w:pPr>
      <w:widowControl/>
      <w:tabs>
        <w:tab w:val="left" w:pos="3960"/>
        <w:tab w:val="left" w:pos="4590"/>
        <w:tab w:val="left" w:pos="5760"/>
      </w:tabs>
      <w:autoSpaceDE/>
      <w:autoSpaceDN/>
      <w:adjustRightInd/>
      <w:ind w:left="720" w:hanging="720"/>
    </w:pPr>
    <w:rPr>
      <w:rFonts w:ascii="Courier" w:hAnsi="Courier"/>
      <w:strike/>
      <w:sz w:val="24"/>
    </w:rPr>
  </w:style>
  <w:style w:type="character" w:customStyle="1" w:styleId="BodyTextIndent2Char">
    <w:name w:val="Body Text Indent 2 Char"/>
    <w:link w:val="BodyTextIndent2"/>
    <w:rsid w:val="00DC65A6"/>
    <w:rPr>
      <w:rFonts w:ascii="Courier" w:hAnsi="Courier"/>
      <w:strike/>
      <w:sz w:val="24"/>
    </w:rPr>
  </w:style>
  <w:style w:type="paragraph" w:styleId="BodyTextIndent3">
    <w:name w:val="Body Text Indent 3"/>
    <w:basedOn w:val="Normal"/>
    <w:link w:val="BodyTextIndent3Char"/>
    <w:rsid w:val="00DC65A6"/>
    <w:pPr>
      <w:widowControl/>
      <w:tabs>
        <w:tab w:val="left" w:pos="3960"/>
        <w:tab w:val="left" w:pos="4590"/>
        <w:tab w:val="left" w:pos="5760"/>
      </w:tabs>
      <w:autoSpaceDE/>
      <w:autoSpaceDN/>
      <w:adjustRightInd/>
      <w:ind w:left="1440"/>
    </w:pPr>
    <w:rPr>
      <w:rFonts w:ascii="Courier" w:hAnsi="Courier"/>
      <w:sz w:val="24"/>
    </w:rPr>
  </w:style>
  <w:style w:type="character" w:customStyle="1" w:styleId="BodyTextIndent3Char">
    <w:name w:val="Body Text Indent 3 Char"/>
    <w:link w:val="BodyTextIndent3"/>
    <w:rsid w:val="00DC65A6"/>
    <w:rPr>
      <w:rFonts w:ascii="Courier" w:hAnsi="Courier"/>
      <w:sz w:val="24"/>
    </w:rPr>
  </w:style>
  <w:style w:type="paragraph" w:styleId="EndnoteText">
    <w:name w:val="endnote text"/>
    <w:basedOn w:val="Normal"/>
    <w:link w:val="EndnoteTextChar"/>
    <w:semiHidden/>
    <w:rsid w:val="00DC65A6"/>
    <w:pPr>
      <w:autoSpaceDE/>
      <w:autoSpaceDN/>
      <w:adjustRightInd/>
    </w:pPr>
    <w:rPr>
      <w:rFonts w:ascii="TmsRmn 12pt" w:hAnsi="TmsRmn 12pt"/>
      <w:sz w:val="24"/>
    </w:rPr>
  </w:style>
  <w:style w:type="character" w:customStyle="1" w:styleId="EndnoteTextChar">
    <w:name w:val="Endnote Text Char"/>
    <w:link w:val="EndnoteText"/>
    <w:semiHidden/>
    <w:rsid w:val="00DC65A6"/>
    <w:rPr>
      <w:rFonts w:ascii="TmsRmn 12pt" w:hAnsi="TmsRmn 12pt"/>
      <w:sz w:val="24"/>
    </w:rPr>
  </w:style>
  <w:style w:type="paragraph" w:styleId="PlainText">
    <w:name w:val="Plain Text"/>
    <w:basedOn w:val="Normal"/>
    <w:link w:val="PlainTextChar"/>
    <w:rsid w:val="00DC65A6"/>
    <w:pPr>
      <w:widowControl/>
      <w:autoSpaceDE/>
      <w:autoSpaceDN/>
      <w:adjustRightInd/>
    </w:pPr>
    <w:rPr>
      <w:rFonts w:ascii="Times" w:hAnsi="Times"/>
    </w:rPr>
  </w:style>
  <w:style w:type="character" w:customStyle="1" w:styleId="PlainTextChar">
    <w:name w:val="Plain Text Char"/>
    <w:link w:val="PlainText"/>
    <w:rsid w:val="00DC65A6"/>
    <w:rPr>
      <w:rFonts w:ascii="Times" w:hAnsi="Times"/>
    </w:rPr>
  </w:style>
  <w:style w:type="paragraph" w:styleId="BlockText">
    <w:name w:val="Block Text"/>
    <w:basedOn w:val="Normal"/>
    <w:rsid w:val="00DC65A6"/>
    <w:pPr>
      <w:widowControl/>
      <w:autoSpaceDE/>
      <w:autoSpaceDN/>
      <w:adjustRightInd/>
      <w:ind w:left="1800" w:right="-360" w:hanging="360"/>
    </w:pPr>
    <w:rPr>
      <w:sz w:val="24"/>
    </w:rPr>
  </w:style>
  <w:style w:type="paragraph" w:styleId="BodyText2">
    <w:name w:val="Body Text 2"/>
    <w:basedOn w:val="Normal"/>
    <w:link w:val="BodyText2Char"/>
    <w:rsid w:val="00DC65A6"/>
    <w:pPr>
      <w:widowControl/>
      <w:autoSpaceDE/>
      <w:autoSpaceDN/>
      <w:adjustRightInd/>
      <w:ind w:right="-180"/>
    </w:pPr>
    <w:rPr>
      <w:sz w:val="24"/>
    </w:rPr>
  </w:style>
  <w:style w:type="character" w:customStyle="1" w:styleId="BodyText2Char">
    <w:name w:val="Body Text 2 Char"/>
    <w:link w:val="BodyText2"/>
    <w:rsid w:val="00DC65A6"/>
    <w:rPr>
      <w:sz w:val="24"/>
    </w:rPr>
  </w:style>
  <w:style w:type="paragraph" w:styleId="BodyText3">
    <w:name w:val="Body Text 3"/>
    <w:basedOn w:val="Normal"/>
    <w:link w:val="BodyText3Char"/>
    <w:rsid w:val="00DC65A6"/>
    <w:pPr>
      <w:widowControl/>
      <w:autoSpaceDE/>
      <w:autoSpaceDN/>
      <w:adjustRightInd/>
      <w:ind w:right="720"/>
    </w:pPr>
    <w:rPr>
      <w:sz w:val="24"/>
    </w:rPr>
  </w:style>
  <w:style w:type="character" w:customStyle="1" w:styleId="BodyText3Char">
    <w:name w:val="Body Text 3 Char"/>
    <w:link w:val="BodyText3"/>
    <w:rsid w:val="00DC65A6"/>
    <w:rPr>
      <w:sz w:val="24"/>
    </w:rPr>
  </w:style>
  <w:style w:type="paragraph" w:styleId="Title">
    <w:name w:val="Title"/>
    <w:basedOn w:val="Normal"/>
    <w:link w:val="TitleChar"/>
    <w:qFormat/>
    <w:rsid w:val="00DC65A6"/>
    <w:pPr>
      <w:widowControl/>
      <w:adjustRightInd/>
      <w:jc w:val="center"/>
    </w:pPr>
    <w:rPr>
      <w:b/>
      <w:sz w:val="24"/>
      <w:u w:val="single"/>
    </w:rPr>
  </w:style>
  <w:style w:type="character" w:customStyle="1" w:styleId="TitleChar">
    <w:name w:val="Title Char"/>
    <w:link w:val="Title"/>
    <w:rsid w:val="00DC65A6"/>
    <w:rPr>
      <w:b/>
      <w:sz w:val="24"/>
      <w:u w:val="single"/>
    </w:rPr>
  </w:style>
  <w:style w:type="table" w:styleId="TableGrid">
    <w:name w:val="Table Grid"/>
    <w:basedOn w:val="TableNormal"/>
    <w:uiPriority w:val="59"/>
    <w:rsid w:val="00DC65A6"/>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FK">
    <w:name w:val="Default-SFK"/>
    <w:basedOn w:val="Normal"/>
    <w:link w:val="Default-SFKChar"/>
    <w:autoRedefine/>
    <w:rsid w:val="00DC65A6"/>
    <w:pPr>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240" w:after="120"/>
      <w:ind w:left="0" w:right="18" w:firstLine="720"/>
      <w:jc w:val="both"/>
    </w:pPr>
    <w:rPr>
      <w:rFonts w:eastAsia="MS Mincho"/>
      <w:bCs/>
      <w:sz w:val="24"/>
      <w:lang w:eastAsia="ja-JP"/>
    </w:rPr>
  </w:style>
  <w:style w:type="character" w:customStyle="1" w:styleId="Default-SFKChar">
    <w:name w:val="Default-SFK Char"/>
    <w:link w:val="Default-SFK"/>
    <w:locked/>
    <w:rsid w:val="00DC65A6"/>
    <w:rPr>
      <w:rFonts w:eastAsia="MS Mincho"/>
      <w:bCs/>
      <w:sz w:val="24"/>
      <w:lang w:eastAsia="ja-JP"/>
    </w:rPr>
  </w:style>
  <w:style w:type="paragraph" w:styleId="DocumentMap">
    <w:name w:val="Document Map"/>
    <w:basedOn w:val="Normal"/>
    <w:link w:val="DocumentMapChar"/>
    <w:uiPriority w:val="99"/>
    <w:semiHidden/>
    <w:unhideWhenUsed/>
    <w:rsid w:val="00DC65A6"/>
    <w:pPr>
      <w:widowControl/>
      <w:autoSpaceDE/>
      <w:autoSpaceDN/>
      <w:adjustRightInd/>
    </w:pPr>
    <w:rPr>
      <w:rFonts w:ascii="Lucida Grande" w:hAnsi="Lucida Grande" w:cs="Lucida Grande"/>
      <w:sz w:val="24"/>
      <w:szCs w:val="24"/>
    </w:rPr>
  </w:style>
  <w:style w:type="character" w:customStyle="1" w:styleId="DocumentMapChar">
    <w:name w:val="Document Map Char"/>
    <w:link w:val="DocumentMap"/>
    <w:uiPriority w:val="99"/>
    <w:semiHidden/>
    <w:rsid w:val="00DC65A6"/>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5054">
      <w:bodyDiv w:val="1"/>
      <w:marLeft w:val="0"/>
      <w:marRight w:val="0"/>
      <w:marTop w:val="0"/>
      <w:marBottom w:val="0"/>
      <w:divBdr>
        <w:top w:val="none" w:sz="0" w:space="0" w:color="auto"/>
        <w:left w:val="none" w:sz="0" w:space="0" w:color="auto"/>
        <w:bottom w:val="none" w:sz="0" w:space="0" w:color="auto"/>
        <w:right w:val="none" w:sz="0" w:space="0" w:color="auto"/>
      </w:divBdr>
    </w:div>
    <w:div w:id="566766795">
      <w:bodyDiv w:val="1"/>
      <w:marLeft w:val="0"/>
      <w:marRight w:val="0"/>
      <w:marTop w:val="0"/>
      <w:marBottom w:val="0"/>
      <w:divBdr>
        <w:top w:val="none" w:sz="0" w:space="0" w:color="auto"/>
        <w:left w:val="none" w:sz="0" w:space="0" w:color="auto"/>
        <w:bottom w:val="none" w:sz="0" w:space="0" w:color="auto"/>
        <w:right w:val="none" w:sz="0" w:space="0" w:color="auto"/>
      </w:divBdr>
    </w:div>
    <w:div w:id="706025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ndts\AppData\Local\Packages\Microsoft.MicrosoftEdge_8wekyb3d8bbwe\TempState\Downloads\sra-v16-10-31b%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6754E-1971-7147-BAF9-E3E2646211A4}">
  <ds:schemaRefs>
    <ds:schemaRef ds:uri="http://schemas.openxmlformats.org/officeDocument/2006/bibliography"/>
  </ds:schemaRefs>
</ds:datastoreItem>
</file>

<file path=customXml/itemProps2.xml><?xml version="1.0" encoding="utf-8"?>
<ds:datastoreItem xmlns:ds="http://schemas.openxmlformats.org/officeDocument/2006/customXml" ds:itemID="{6D9AF16C-38B9-40B0-B0A9-A386DC9FBAA4}">
  <ds:schemaRefs>
    <ds:schemaRef ds:uri="http://schemas.openxmlformats.org/officeDocument/2006/bibliography"/>
  </ds:schemaRefs>
</ds:datastoreItem>
</file>

<file path=customXml/itemProps3.xml><?xml version="1.0" encoding="utf-8"?>
<ds:datastoreItem xmlns:ds="http://schemas.openxmlformats.org/officeDocument/2006/customXml" ds:itemID="{BE71DBFB-1F0D-4E36-BA84-E397A76B6240}">
  <ds:schemaRefs>
    <ds:schemaRef ds:uri="http://schemas.openxmlformats.org/officeDocument/2006/bibliography"/>
  </ds:schemaRefs>
</ds:datastoreItem>
</file>

<file path=customXml/itemProps4.xml><?xml version="1.0" encoding="utf-8"?>
<ds:datastoreItem xmlns:ds="http://schemas.openxmlformats.org/officeDocument/2006/customXml" ds:itemID="{9C70A6C9-667E-4A64-80E0-AB8291840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sra-v16-10-31b (3)</Template>
  <TotalTime>36</TotalTime>
  <Pages>8</Pages>
  <Words>2765</Words>
  <Characters>15765</Characters>
  <Application>Microsoft Office Word</Application>
  <DocSecurity>0</DocSecurity>
  <PresentationFormat/>
  <Lines>131</Lines>
  <Paragraphs>36</Paragraphs>
  <ScaleCrop>false</ScaleCrop>
  <HeadingPairs>
    <vt:vector size="2" baseType="variant">
      <vt:variant>
        <vt:lpstr>Title</vt:lpstr>
      </vt:variant>
      <vt:variant>
        <vt:i4>1</vt:i4>
      </vt:variant>
    </vt:vector>
  </HeadingPairs>
  <TitlesOfParts>
    <vt:vector size="1" baseType="lpstr">
      <vt:lpstr>Industry Sponsored Research and Option Agreement (AZ Choice 1) (00042330).DOCX</vt:lpstr>
    </vt:vector>
  </TitlesOfParts>
  <Company>The University of Arizona 85721-0158</Company>
  <LinksUpToDate>false</LinksUpToDate>
  <CharactersWithSpaces>18494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Sponsored Research and Option Agreement (AZ Choice 1) (00042330).DOCX</dc:title>
  <dc:subject>wdNOSTAMP</dc:subject>
  <dc:creator>Mundt, Susan</dc:creator>
  <dc:description>DO NOT STAMP DO NOT STAMP</dc:description>
  <cp:lastModifiedBy>Mundt, Susan</cp:lastModifiedBy>
  <cp:revision>1</cp:revision>
  <cp:lastPrinted>2016-10-31T18:40:00Z</cp:lastPrinted>
  <dcterms:created xsi:type="dcterms:W3CDTF">2018-08-02T20:01:00Z</dcterms:created>
  <dcterms:modified xsi:type="dcterms:W3CDTF">2018-08-02T20:37:00Z</dcterms:modified>
</cp:coreProperties>
</file>